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549" w:tblpY="1369"/>
        <w:tblW w:w="13608" w:type="dxa"/>
        <w:tblLayout w:type="fixed"/>
        <w:tblLook w:val="04A0" w:firstRow="1" w:lastRow="0" w:firstColumn="1" w:lastColumn="0" w:noHBand="0" w:noVBand="1"/>
      </w:tblPr>
      <w:tblGrid>
        <w:gridCol w:w="3078"/>
        <w:gridCol w:w="5265"/>
        <w:gridCol w:w="5265"/>
      </w:tblGrid>
      <w:tr w:rsidR="00BA164F" w:rsidRPr="00BA08C4" w14:paraId="2551F5B2" w14:textId="77777777" w:rsidTr="00BA164F">
        <w:trPr>
          <w:trHeight w:val="74"/>
        </w:trPr>
        <w:tc>
          <w:tcPr>
            <w:tcW w:w="13608" w:type="dxa"/>
            <w:gridSpan w:val="3"/>
          </w:tcPr>
          <w:p w14:paraId="78592580" w14:textId="2BBA84AF" w:rsidR="00BA164F" w:rsidRPr="00BA164F" w:rsidRDefault="00BA164F" w:rsidP="00BA164F">
            <w:pPr>
              <w:spacing w:before="64"/>
              <w:ind w:left="100" w:right="-20"/>
              <w:jc w:val="center"/>
              <w:rPr>
                <w:rFonts w:ascii="Arial" w:eastAsia="Arial" w:hAnsi="Arial" w:cs="Arial"/>
                <w:b/>
                <w:bCs/>
                <w:spacing w:val="-1"/>
                <w:sz w:val="32"/>
                <w:szCs w:val="32"/>
                <w:u w:val="thick" w:color="000000"/>
              </w:rPr>
            </w:pPr>
            <w:r w:rsidRPr="00BA08C4">
              <w:rPr>
                <w:rFonts w:ascii="Arial" w:eastAsia="Arial" w:hAnsi="Arial" w:cs="Arial"/>
                <w:b/>
                <w:bCs/>
                <w:spacing w:val="-1"/>
                <w:sz w:val="32"/>
                <w:szCs w:val="32"/>
                <w:u w:val="thick" w:color="000000"/>
              </w:rPr>
              <w:t>L</w:t>
            </w:r>
            <w:r w:rsidRPr="00BA08C4">
              <w:rPr>
                <w:rFonts w:ascii="Arial" w:eastAsia="Arial" w:hAnsi="Arial" w:cs="Arial"/>
                <w:b/>
                <w:bCs/>
                <w:sz w:val="32"/>
                <w:szCs w:val="32"/>
                <w:u w:val="thick" w:color="000000"/>
              </w:rPr>
              <w:t>ess</w:t>
            </w:r>
            <w:r w:rsidRPr="00BA08C4">
              <w:rPr>
                <w:rFonts w:ascii="Arial" w:eastAsia="Arial" w:hAnsi="Arial" w:cs="Arial"/>
                <w:b/>
                <w:bCs/>
                <w:spacing w:val="-1"/>
                <w:sz w:val="32"/>
                <w:szCs w:val="32"/>
                <w:u w:val="thick" w:color="000000"/>
              </w:rPr>
              <w:t>o</w:t>
            </w:r>
            <w:r w:rsidRPr="00BA08C4">
              <w:rPr>
                <w:rFonts w:ascii="Arial" w:eastAsia="Arial" w:hAnsi="Arial" w:cs="Arial"/>
                <w:b/>
                <w:bCs/>
                <w:sz w:val="32"/>
                <w:szCs w:val="32"/>
                <w:u w:val="thick" w:color="000000"/>
              </w:rPr>
              <w:t>n P</w:t>
            </w:r>
            <w:r w:rsidRPr="00BA08C4">
              <w:rPr>
                <w:rFonts w:ascii="Arial" w:eastAsia="Arial" w:hAnsi="Arial" w:cs="Arial"/>
                <w:b/>
                <w:bCs/>
                <w:spacing w:val="1"/>
                <w:sz w:val="32"/>
                <w:szCs w:val="32"/>
                <w:u w:val="thick" w:color="000000"/>
              </w:rPr>
              <w:t>l</w:t>
            </w:r>
            <w:r w:rsidRPr="00BA08C4">
              <w:rPr>
                <w:rFonts w:ascii="Arial" w:eastAsia="Arial" w:hAnsi="Arial" w:cs="Arial"/>
                <w:b/>
                <w:bCs/>
                <w:sz w:val="32"/>
                <w:szCs w:val="32"/>
                <w:u w:val="thick" w:color="000000"/>
              </w:rPr>
              <w:t>an</w:t>
            </w:r>
            <w:r>
              <w:rPr>
                <w:rFonts w:ascii="Arial" w:eastAsia="Arial" w:hAnsi="Arial" w:cs="Arial"/>
                <w:b/>
                <w:bCs/>
                <w:spacing w:val="-1"/>
                <w:sz w:val="32"/>
                <w:szCs w:val="32"/>
                <w:u w:val="thick" w:color="000000"/>
              </w:rPr>
              <w:t xml:space="preserve"> Template</w:t>
            </w:r>
            <w:r w:rsidR="006509AC">
              <w:rPr>
                <w:rFonts w:ascii="Arial" w:eastAsia="Arial" w:hAnsi="Arial" w:cs="Arial"/>
                <w:b/>
                <w:bCs/>
                <w:spacing w:val="-1"/>
                <w:sz w:val="32"/>
                <w:szCs w:val="32"/>
                <w:u w:val="thick" w:color="000000"/>
              </w:rPr>
              <w:t xml:space="preserve"> (Case Study C</w:t>
            </w:r>
            <w:bookmarkStart w:id="0" w:name="_GoBack"/>
            <w:bookmarkEnd w:id="0"/>
            <w:r w:rsidR="006509AC">
              <w:rPr>
                <w:rFonts w:ascii="Arial" w:eastAsia="Arial" w:hAnsi="Arial" w:cs="Arial"/>
                <w:b/>
                <w:bCs/>
                <w:spacing w:val="-1"/>
                <w:sz w:val="32"/>
                <w:szCs w:val="32"/>
                <w:u w:val="thick" w:color="000000"/>
              </w:rPr>
              <w:t>)</w:t>
            </w:r>
          </w:p>
          <w:p w14:paraId="0F009B49" w14:textId="77777777" w:rsidR="00BA164F" w:rsidRPr="00565D82" w:rsidRDefault="00BA164F" w:rsidP="00BA164F">
            <w:pPr>
              <w:ind w:right="187"/>
              <w:rPr>
                <w:rFonts w:ascii="Arial" w:eastAsia="Arial" w:hAnsi="Arial" w:cs="Arial"/>
                <w:sz w:val="8"/>
                <w:szCs w:val="8"/>
              </w:rPr>
            </w:pPr>
          </w:p>
        </w:tc>
      </w:tr>
      <w:tr w:rsidR="00BA164F" w:rsidRPr="00BA08C4" w14:paraId="6CBA7E26" w14:textId="77777777" w:rsidTr="00BA164F">
        <w:tc>
          <w:tcPr>
            <w:tcW w:w="13608" w:type="dxa"/>
            <w:gridSpan w:val="3"/>
            <w:shd w:val="clear" w:color="auto" w:fill="E5B8B7" w:themeFill="accent2" w:themeFillTint="66"/>
          </w:tcPr>
          <w:p w14:paraId="544B6DA7" w14:textId="77777777" w:rsidR="00BA164F" w:rsidRPr="00CC28C3" w:rsidRDefault="00BA164F" w:rsidP="00BA164F">
            <w:pPr>
              <w:tabs>
                <w:tab w:val="left" w:pos="810"/>
              </w:tabs>
              <w:spacing w:line="241" w:lineRule="auto"/>
              <w:ind w:right="427"/>
              <w:jc w:val="center"/>
              <w:rPr>
                <w:rFonts w:ascii="Times New Roman" w:hAnsi="Times New Roman" w:cs="Times New Roman"/>
                <w:b/>
              </w:rPr>
            </w:pPr>
            <w:r w:rsidRPr="00CC28C3">
              <w:rPr>
                <w:rFonts w:ascii="Times New Roman" w:hAnsi="Times New Roman" w:cs="Times New Roman"/>
                <w:b/>
              </w:rPr>
              <w:t>PLANNING</w:t>
            </w:r>
          </w:p>
        </w:tc>
      </w:tr>
      <w:tr w:rsidR="00BA164F" w:rsidRPr="00BA08C4" w14:paraId="2F6097B6" w14:textId="77777777" w:rsidTr="00BA164F">
        <w:tc>
          <w:tcPr>
            <w:tcW w:w="3078" w:type="dxa"/>
          </w:tcPr>
          <w:p w14:paraId="498679E1" w14:textId="77777777" w:rsidR="00BA164F" w:rsidRPr="00CC28C3" w:rsidRDefault="00BA164F" w:rsidP="00BA164F">
            <w:pPr>
              <w:rPr>
                <w:rFonts w:ascii="Times New Roman" w:hAnsi="Times New Roman" w:cs="Times New Roman"/>
                <w:b/>
              </w:rPr>
            </w:pPr>
            <w:r w:rsidRPr="00CC28C3">
              <w:rPr>
                <w:rFonts w:ascii="Times New Roman" w:hAnsi="Times New Roman" w:cs="Times New Roman"/>
                <w:b/>
              </w:rPr>
              <w:t>Unit Title</w:t>
            </w:r>
          </w:p>
        </w:tc>
        <w:tc>
          <w:tcPr>
            <w:tcW w:w="10530" w:type="dxa"/>
            <w:gridSpan w:val="2"/>
          </w:tcPr>
          <w:p w14:paraId="46FE932A" w14:textId="412E30B4" w:rsidR="00BA164F" w:rsidRPr="00CC28C3" w:rsidRDefault="0057113F" w:rsidP="00BA164F">
            <w:pPr>
              <w:tabs>
                <w:tab w:val="left" w:pos="810"/>
              </w:tabs>
              <w:spacing w:line="241" w:lineRule="auto"/>
              <w:ind w:right="427"/>
              <w:rPr>
                <w:rFonts w:ascii="Times New Roman" w:hAnsi="Times New Roman" w:cs="Times New Roman"/>
              </w:rPr>
            </w:pPr>
            <w:r>
              <w:rPr>
                <w:rFonts w:ascii="Times New Roman" w:hAnsi="Times New Roman" w:cs="Times New Roman"/>
              </w:rPr>
              <w:t>A Recipe For Success: Fractions</w:t>
            </w:r>
          </w:p>
        </w:tc>
      </w:tr>
      <w:tr w:rsidR="00BA164F" w:rsidRPr="00BA08C4" w14:paraId="54530F84" w14:textId="77777777" w:rsidTr="00BA164F">
        <w:tc>
          <w:tcPr>
            <w:tcW w:w="3078" w:type="dxa"/>
          </w:tcPr>
          <w:p w14:paraId="27A8F8B6" w14:textId="77777777" w:rsidR="00BA164F" w:rsidRPr="00CC28C3" w:rsidRDefault="00BA164F" w:rsidP="00BA164F">
            <w:pPr>
              <w:rPr>
                <w:rFonts w:ascii="Times New Roman" w:hAnsi="Times New Roman" w:cs="Times New Roman"/>
                <w:b/>
              </w:rPr>
            </w:pPr>
            <w:r w:rsidRPr="00CC28C3">
              <w:rPr>
                <w:rFonts w:ascii="Times New Roman" w:hAnsi="Times New Roman" w:cs="Times New Roman"/>
                <w:b/>
              </w:rPr>
              <w:t>Subject Area</w:t>
            </w:r>
          </w:p>
        </w:tc>
        <w:tc>
          <w:tcPr>
            <w:tcW w:w="10530" w:type="dxa"/>
            <w:gridSpan w:val="2"/>
          </w:tcPr>
          <w:p w14:paraId="185A1E8F" w14:textId="77652DAE" w:rsidR="00BA164F" w:rsidRPr="00CC28C3" w:rsidRDefault="0057113F" w:rsidP="00BA164F">
            <w:pPr>
              <w:rPr>
                <w:rFonts w:ascii="Times New Roman" w:hAnsi="Times New Roman" w:cs="Times New Roman"/>
              </w:rPr>
            </w:pPr>
            <w:r>
              <w:rPr>
                <w:rFonts w:ascii="Times New Roman" w:hAnsi="Times New Roman" w:cs="Times New Roman"/>
              </w:rPr>
              <w:t>Mathematics</w:t>
            </w:r>
          </w:p>
        </w:tc>
      </w:tr>
      <w:tr w:rsidR="00BA164F" w:rsidRPr="00BA08C4" w14:paraId="78A25EA0" w14:textId="77777777" w:rsidTr="00BA164F">
        <w:tc>
          <w:tcPr>
            <w:tcW w:w="3078" w:type="dxa"/>
          </w:tcPr>
          <w:p w14:paraId="1187244E" w14:textId="77777777" w:rsidR="00BA164F" w:rsidRPr="00CC28C3" w:rsidRDefault="00BA164F" w:rsidP="00BA164F">
            <w:pPr>
              <w:rPr>
                <w:rFonts w:ascii="Times New Roman" w:hAnsi="Times New Roman" w:cs="Times New Roman"/>
                <w:b/>
              </w:rPr>
            </w:pPr>
            <w:r w:rsidRPr="00CC28C3">
              <w:rPr>
                <w:rFonts w:ascii="Times New Roman" w:hAnsi="Times New Roman" w:cs="Times New Roman"/>
                <w:b/>
              </w:rPr>
              <w:t>Lesson Title</w:t>
            </w:r>
          </w:p>
        </w:tc>
        <w:tc>
          <w:tcPr>
            <w:tcW w:w="10530" w:type="dxa"/>
            <w:gridSpan w:val="2"/>
          </w:tcPr>
          <w:p w14:paraId="088886A7" w14:textId="4A53BE76" w:rsidR="00BA164F" w:rsidRPr="00CC28C3" w:rsidRDefault="0057113F" w:rsidP="00BA164F">
            <w:pPr>
              <w:rPr>
                <w:rFonts w:ascii="Times New Roman" w:hAnsi="Times New Roman" w:cs="Times New Roman"/>
              </w:rPr>
            </w:pPr>
            <w:r>
              <w:rPr>
                <w:rFonts w:ascii="Times New Roman" w:hAnsi="Times New Roman" w:cs="Times New Roman"/>
              </w:rPr>
              <w:t>Exploring Fractions</w:t>
            </w:r>
          </w:p>
        </w:tc>
      </w:tr>
      <w:tr w:rsidR="00BA164F" w:rsidRPr="00BA08C4" w14:paraId="025C4272" w14:textId="77777777" w:rsidTr="00BA164F">
        <w:tc>
          <w:tcPr>
            <w:tcW w:w="3078" w:type="dxa"/>
          </w:tcPr>
          <w:p w14:paraId="0815158B" w14:textId="77777777" w:rsidR="00BA164F" w:rsidRPr="00CC28C3" w:rsidRDefault="00BA164F" w:rsidP="00BA164F">
            <w:pPr>
              <w:rPr>
                <w:rFonts w:ascii="Times New Roman" w:hAnsi="Times New Roman" w:cs="Times New Roman"/>
                <w:b/>
              </w:rPr>
            </w:pPr>
            <w:r w:rsidRPr="00CC28C3">
              <w:rPr>
                <w:rFonts w:ascii="Times New Roman" w:hAnsi="Times New Roman" w:cs="Times New Roman"/>
                <w:b/>
              </w:rPr>
              <w:t>Length of Lesson</w:t>
            </w:r>
          </w:p>
        </w:tc>
        <w:tc>
          <w:tcPr>
            <w:tcW w:w="10530" w:type="dxa"/>
            <w:gridSpan w:val="2"/>
          </w:tcPr>
          <w:p w14:paraId="2BE81AE3" w14:textId="023D97C9" w:rsidR="00BA164F" w:rsidRPr="00CC28C3" w:rsidRDefault="00A564E5" w:rsidP="00BA164F">
            <w:pPr>
              <w:rPr>
                <w:rFonts w:ascii="Times New Roman" w:hAnsi="Times New Roman" w:cs="Times New Roman"/>
              </w:rPr>
            </w:pPr>
            <w:r>
              <w:rPr>
                <w:rFonts w:ascii="Times New Roman" w:hAnsi="Times New Roman" w:cs="Times New Roman"/>
              </w:rPr>
              <w:t>5</w:t>
            </w:r>
            <w:r w:rsidR="0096688F">
              <w:rPr>
                <w:rFonts w:ascii="Times New Roman" w:hAnsi="Times New Roman" w:cs="Times New Roman"/>
              </w:rPr>
              <w:t>5 minutes per day for 5 days</w:t>
            </w:r>
          </w:p>
        </w:tc>
      </w:tr>
      <w:tr w:rsidR="00BA164F" w:rsidRPr="00BA08C4" w14:paraId="6AB2ADCC" w14:textId="77777777" w:rsidTr="00337779">
        <w:trPr>
          <w:trHeight w:val="440"/>
        </w:trPr>
        <w:tc>
          <w:tcPr>
            <w:tcW w:w="3078" w:type="dxa"/>
          </w:tcPr>
          <w:p w14:paraId="286DC9EF" w14:textId="77777777" w:rsidR="00BA164F" w:rsidRPr="00CC28C3" w:rsidRDefault="00BA164F" w:rsidP="00BA164F">
            <w:pPr>
              <w:rPr>
                <w:rFonts w:ascii="Times New Roman" w:hAnsi="Times New Roman" w:cs="Times New Roman"/>
                <w:b/>
              </w:rPr>
            </w:pPr>
            <w:r w:rsidRPr="00CC28C3">
              <w:rPr>
                <w:rFonts w:ascii="Times New Roman" w:hAnsi="Times New Roman" w:cs="Times New Roman"/>
                <w:b/>
              </w:rPr>
              <w:t>Audience Description</w:t>
            </w:r>
          </w:p>
        </w:tc>
        <w:tc>
          <w:tcPr>
            <w:tcW w:w="10530" w:type="dxa"/>
            <w:gridSpan w:val="2"/>
          </w:tcPr>
          <w:p w14:paraId="16E8AA59" w14:textId="36B3E9B4" w:rsidR="00BA164F" w:rsidRPr="00A564E5" w:rsidRDefault="00BA164F" w:rsidP="00A564E5">
            <w:pPr>
              <w:rPr>
                <w:rFonts w:ascii="Times New Roman" w:eastAsia="Arial" w:hAnsi="Times New Roman" w:cs="Times New Roman"/>
                <w:spacing w:val="2"/>
              </w:rPr>
            </w:pPr>
            <w:r w:rsidRPr="00A564E5">
              <w:rPr>
                <w:rFonts w:ascii="Times New Roman" w:eastAsia="Arial" w:hAnsi="Times New Roman" w:cs="Times New Roman"/>
                <w:spacing w:val="2"/>
              </w:rPr>
              <w:t xml:space="preserve">Number of students: </w:t>
            </w:r>
            <w:r w:rsidR="00A564E5" w:rsidRPr="00A564E5">
              <w:rPr>
                <w:rFonts w:ascii="Times New Roman" w:eastAsia="Arial" w:hAnsi="Times New Roman" w:cs="Times New Roman"/>
                <w:spacing w:val="2"/>
              </w:rPr>
              <w:t>24</w:t>
            </w:r>
          </w:p>
          <w:p w14:paraId="2C9CB9B8" w14:textId="68B83DFD" w:rsidR="00A564E5" w:rsidRPr="00A564E5" w:rsidRDefault="00A564E5" w:rsidP="00A564E5">
            <w:pPr>
              <w:widowControl w:val="0"/>
              <w:tabs>
                <w:tab w:val="left" w:pos="220"/>
                <w:tab w:val="left" w:pos="720"/>
              </w:tabs>
              <w:autoSpaceDE w:val="0"/>
              <w:autoSpaceDN w:val="0"/>
              <w:adjustRightInd w:val="0"/>
              <w:spacing w:after="240"/>
              <w:rPr>
                <w:rFonts w:ascii="Times New Roman" w:hAnsi="Times New Roman" w:cs="Times New Roman"/>
              </w:rPr>
            </w:pPr>
            <w:proofErr w:type="gramStart"/>
            <w:r w:rsidRPr="00A564E5">
              <w:rPr>
                <w:rFonts w:ascii="Times New Roman" w:hAnsi="Times New Roman" w:cs="Times New Roman"/>
              </w:rPr>
              <w:t>●  11</w:t>
            </w:r>
            <w:proofErr w:type="gramEnd"/>
            <w:r w:rsidRPr="00A564E5">
              <w:rPr>
                <w:rFonts w:ascii="Times New Roman" w:hAnsi="Times New Roman" w:cs="Times New Roman"/>
              </w:rPr>
              <w:t xml:space="preserve">% of your student of population is known to have a disability. </w:t>
            </w:r>
            <w:r>
              <w:rPr>
                <w:rFonts w:ascii="Times New Roman" w:hAnsi="Times New Roman" w:cs="Times New Roman"/>
              </w:rPr>
              <w:br/>
            </w:r>
            <w:proofErr w:type="gramStart"/>
            <w:r w:rsidRPr="00A564E5">
              <w:rPr>
                <w:rFonts w:ascii="Times New Roman" w:hAnsi="Times New Roman" w:cs="Times New Roman"/>
              </w:rPr>
              <w:t>●  Student</w:t>
            </w:r>
            <w:proofErr w:type="gramEnd"/>
            <w:r w:rsidRPr="00A564E5">
              <w:rPr>
                <w:rFonts w:ascii="Times New Roman" w:hAnsi="Times New Roman" w:cs="Times New Roman"/>
              </w:rPr>
              <w:t xml:space="preserve"> variability (includes but moves beyond disability): </w:t>
            </w:r>
            <w:r>
              <w:rPr>
                <w:rFonts w:ascii="Times New Roman" w:hAnsi="Times New Roman" w:cs="Times New Roman"/>
              </w:rPr>
              <w:br/>
              <w:t xml:space="preserve">     </w:t>
            </w:r>
            <w:r w:rsidRPr="00A564E5">
              <w:rPr>
                <w:rFonts w:ascii="Times New Roman" w:hAnsi="Times New Roman" w:cs="Times New Roman"/>
              </w:rPr>
              <w:t>○  The most common concern is reading and writing at least one student reads 3-4 grade levels below; some other students read 1-2 grade levels below. Writing is very difficult for one student.  </w:t>
            </w:r>
            <w:r>
              <w:rPr>
                <w:rFonts w:ascii="Times New Roman" w:hAnsi="Times New Roman" w:cs="Times New Roman"/>
              </w:rPr>
              <w:br/>
            </w:r>
            <w:proofErr w:type="gramStart"/>
            <w:r>
              <w:rPr>
                <w:rFonts w:ascii="Times New Roman" w:hAnsi="Times New Roman" w:cs="Times New Roman"/>
              </w:rPr>
              <w:t xml:space="preserve">     </w:t>
            </w:r>
            <w:r w:rsidRPr="00A564E5">
              <w:rPr>
                <w:rFonts w:ascii="Times New Roman" w:hAnsi="Times New Roman" w:cs="Times New Roman"/>
              </w:rPr>
              <w:t>○</w:t>
            </w:r>
            <w:proofErr w:type="gramEnd"/>
            <w:r w:rsidRPr="00A564E5">
              <w:rPr>
                <w:rFonts w:ascii="Times New Roman" w:hAnsi="Times New Roman" w:cs="Times New Roman"/>
              </w:rPr>
              <w:t xml:space="preserve">  One student has been identified with behavioral disorders. He really doesn’t like class because he had the same subject last year and hated the teacher (the teacher is not known for being good). If off-task, he can become behaviorally difficult and quickly oppositional.  </w:t>
            </w:r>
            <w:r>
              <w:rPr>
                <w:rFonts w:ascii="Times New Roman" w:hAnsi="Times New Roman" w:cs="Times New Roman"/>
              </w:rPr>
              <w:br/>
            </w:r>
            <w:proofErr w:type="gramStart"/>
            <w:r>
              <w:rPr>
                <w:rFonts w:ascii="Times New Roman" w:hAnsi="Times New Roman" w:cs="Times New Roman"/>
              </w:rPr>
              <w:t xml:space="preserve">     </w:t>
            </w:r>
            <w:r w:rsidRPr="00A564E5">
              <w:rPr>
                <w:rFonts w:ascii="Times New Roman" w:hAnsi="Times New Roman" w:cs="Times New Roman"/>
              </w:rPr>
              <w:t>○</w:t>
            </w:r>
            <w:proofErr w:type="gramEnd"/>
            <w:r w:rsidRPr="00A564E5">
              <w:rPr>
                <w:rFonts w:ascii="Times New Roman" w:hAnsi="Times New Roman" w:cs="Times New Roman"/>
              </w:rPr>
              <w:t xml:space="preserve">  Another student who is not labeled but socially aloof, distant, and doesn’t fit in. Since the start of the school year, started rebelling at home, dress in all black (somewhat </w:t>
            </w:r>
            <w:proofErr w:type="spellStart"/>
            <w:r w:rsidRPr="00A564E5">
              <w:rPr>
                <w:rFonts w:ascii="Times New Roman" w:hAnsi="Times New Roman" w:cs="Times New Roman"/>
              </w:rPr>
              <w:t>goth</w:t>
            </w:r>
            <w:proofErr w:type="spellEnd"/>
            <w:r w:rsidRPr="00A564E5">
              <w:rPr>
                <w:rFonts w:ascii="Times New Roman" w:hAnsi="Times New Roman" w:cs="Times New Roman"/>
              </w:rPr>
              <w:t xml:space="preserve">), </w:t>
            </w:r>
            <w:proofErr w:type="gramStart"/>
            <w:r w:rsidRPr="00A564E5">
              <w:rPr>
                <w:rFonts w:ascii="Times New Roman" w:hAnsi="Times New Roman" w:cs="Times New Roman"/>
              </w:rPr>
              <w:t>plays</w:t>
            </w:r>
            <w:proofErr w:type="gramEnd"/>
            <w:r w:rsidRPr="00A564E5">
              <w:rPr>
                <w:rFonts w:ascii="Times New Roman" w:hAnsi="Times New Roman" w:cs="Times New Roman"/>
              </w:rPr>
              <w:t xml:space="preserve"> a lot of video games. Generally is a B C student but has essentially refused to turn in anything for the last month. Does not like being </w:t>
            </w:r>
            <w:r w:rsidR="006764C3">
              <w:rPr>
                <w:rFonts w:ascii="Times New Roman" w:hAnsi="Times New Roman" w:cs="Times New Roman"/>
              </w:rPr>
              <w:t>called out in front of class. Ha</w:t>
            </w:r>
            <w:r w:rsidRPr="00A564E5">
              <w:rPr>
                <w:rFonts w:ascii="Times New Roman" w:hAnsi="Times New Roman" w:cs="Times New Roman"/>
              </w:rPr>
              <w:t>s a history of being picked on in class.  </w:t>
            </w:r>
            <w:r>
              <w:rPr>
                <w:rFonts w:ascii="Times New Roman" w:hAnsi="Times New Roman" w:cs="Times New Roman"/>
              </w:rPr>
              <w:br/>
            </w:r>
            <w:proofErr w:type="gramStart"/>
            <w:r>
              <w:rPr>
                <w:rFonts w:ascii="Times New Roman" w:hAnsi="Times New Roman" w:cs="Times New Roman"/>
              </w:rPr>
              <w:t xml:space="preserve">     </w:t>
            </w:r>
            <w:r w:rsidRPr="00A564E5">
              <w:rPr>
                <w:rFonts w:ascii="Times New Roman" w:hAnsi="Times New Roman" w:cs="Times New Roman"/>
              </w:rPr>
              <w:t>○</w:t>
            </w:r>
            <w:proofErr w:type="gramEnd"/>
            <w:r w:rsidRPr="00A564E5">
              <w:rPr>
                <w:rFonts w:ascii="Times New Roman" w:hAnsi="Times New Roman" w:cs="Times New Roman"/>
              </w:rPr>
              <w:t xml:space="preserve">  One student in the class have been identified with </w:t>
            </w:r>
            <w:proofErr w:type="spellStart"/>
            <w:r w:rsidRPr="00A564E5">
              <w:rPr>
                <w:rFonts w:ascii="Times New Roman" w:hAnsi="Times New Roman" w:cs="Times New Roman"/>
              </w:rPr>
              <w:t>Aspergers</w:t>
            </w:r>
            <w:proofErr w:type="spellEnd"/>
            <w:r w:rsidRPr="00A564E5">
              <w:rPr>
                <w:rFonts w:ascii="Times New Roman" w:hAnsi="Times New Roman" w:cs="Times New Roman"/>
              </w:rPr>
              <w:t>. He likes science and math and is at or surpasses grade level in certain areas but behind in others. Learns a lot through TV, watches a ton of science-based TV shows. Really doesn’t care for other academic areas but has agree to “tolerate” them unless he gets picked on. Has hard time socializing with others, doesn’t relate well to the human condition. Can have difficult behavior if he is teased or becomes frustrated.  </w:t>
            </w:r>
            <w:r>
              <w:rPr>
                <w:rFonts w:ascii="Times New Roman" w:hAnsi="Times New Roman" w:cs="Times New Roman"/>
              </w:rPr>
              <w:br/>
            </w:r>
            <w:proofErr w:type="gramStart"/>
            <w:r>
              <w:rPr>
                <w:rFonts w:ascii="Times New Roman" w:hAnsi="Times New Roman" w:cs="Times New Roman"/>
              </w:rPr>
              <w:t xml:space="preserve">     </w:t>
            </w:r>
            <w:r w:rsidRPr="00A564E5">
              <w:rPr>
                <w:rFonts w:ascii="Times New Roman" w:hAnsi="Times New Roman" w:cs="Times New Roman"/>
              </w:rPr>
              <w:t>○</w:t>
            </w:r>
            <w:proofErr w:type="gramEnd"/>
            <w:r w:rsidRPr="00A564E5">
              <w:rPr>
                <w:rFonts w:ascii="Times New Roman" w:hAnsi="Times New Roman" w:cs="Times New Roman"/>
              </w:rPr>
              <w:t xml:space="preserve">  One student has been labeled as gifted, but others are performing at or above grade level; The student who is gifted has a tendency to get bored easily. This leads to small off-task behavioral concerns, can set-off others.  </w:t>
            </w:r>
            <w:r>
              <w:rPr>
                <w:rFonts w:ascii="Times New Roman" w:hAnsi="Times New Roman" w:cs="Times New Roman"/>
              </w:rPr>
              <w:br/>
            </w:r>
            <w:proofErr w:type="gramStart"/>
            <w:r>
              <w:rPr>
                <w:rFonts w:ascii="Times New Roman" w:hAnsi="Times New Roman" w:cs="Times New Roman"/>
              </w:rPr>
              <w:t xml:space="preserve">     </w:t>
            </w:r>
            <w:r w:rsidRPr="00A564E5">
              <w:rPr>
                <w:rFonts w:ascii="Times New Roman" w:hAnsi="Times New Roman" w:cs="Times New Roman"/>
              </w:rPr>
              <w:t>○</w:t>
            </w:r>
            <w:proofErr w:type="gramEnd"/>
            <w:r w:rsidRPr="00A564E5">
              <w:rPr>
                <w:rFonts w:ascii="Times New Roman" w:hAnsi="Times New Roman" w:cs="Times New Roman"/>
              </w:rPr>
              <w:t xml:space="preserve">  One has missed the last week and returned the day of your lesson.  </w:t>
            </w:r>
            <w:r>
              <w:rPr>
                <w:rFonts w:ascii="Times New Roman" w:hAnsi="Times New Roman" w:cs="Times New Roman"/>
              </w:rPr>
              <w:br/>
            </w:r>
            <w:proofErr w:type="gramStart"/>
            <w:r>
              <w:rPr>
                <w:rFonts w:ascii="Times New Roman" w:hAnsi="Times New Roman" w:cs="Times New Roman"/>
              </w:rPr>
              <w:t xml:space="preserve">     </w:t>
            </w:r>
            <w:r w:rsidRPr="00A564E5">
              <w:rPr>
                <w:rFonts w:ascii="Times New Roman" w:hAnsi="Times New Roman" w:cs="Times New Roman"/>
              </w:rPr>
              <w:t>○</w:t>
            </w:r>
            <w:proofErr w:type="gramEnd"/>
            <w:r w:rsidRPr="00A564E5">
              <w:rPr>
                <w:rFonts w:ascii="Times New Roman" w:hAnsi="Times New Roman" w:cs="Times New Roman"/>
              </w:rPr>
              <w:t xml:space="preserve">  Two students are not in class.  </w:t>
            </w:r>
            <w:r>
              <w:rPr>
                <w:rFonts w:ascii="Times New Roman" w:hAnsi="Times New Roman" w:cs="Times New Roman"/>
              </w:rPr>
              <w:br/>
            </w:r>
            <w:proofErr w:type="gramStart"/>
            <w:r w:rsidRPr="00A564E5">
              <w:rPr>
                <w:rFonts w:ascii="Times New Roman" w:hAnsi="Times New Roman" w:cs="Times New Roman"/>
              </w:rPr>
              <w:t>●  Rural</w:t>
            </w:r>
            <w:proofErr w:type="gramEnd"/>
            <w:r w:rsidRPr="00A564E5">
              <w:rPr>
                <w:rFonts w:ascii="Times New Roman" w:hAnsi="Times New Roman" w:cs="Times New Roman"/>
              </w:rPr>
              <w:t xml:space="preserve"> student population that is growing into suburb with a range of lower to upper middle class families; some  parents are well-educated. Last year your district purchased a bunch of </w:t>
            </w:r>
            <w:proofErr w:type="spellStart"/>
            <w:r w:rsidRPr="00A564E5">
              <w:rPr>
                <w:rFonts w:ascii="Times New Roman" w:hAnsi="Times New Roman" w:cs="Times New Roman"/>
              </w:rPr>
              <w:t>iPads</w:t>
            </w:r>
            <w:proofErr w:type="spellEnd"/>
            <w:r w:rsidRPr="00A564E5">
              <w:rPr>
                <w:rFonts w:ascii="Times New Roman" w:hAnsi="Times New Roman" w:cs="Times New Roman"/>
              </w:rPr>
              <w:t xml:space="preserve">, laptops, and </w:t>
            </w:r>
            <w:r w:rsidRPr="00A564E5">
              <w:rPr>
                <w:rFonts w:ascii="Times New Roman" w:hAnsi="Times New Roman" w:cs="Times New Roman"/>
              </w:rPr>
              <w:lastRenderedPageBreak/>
              <w:t xml:space="preserve">other technology for your team. </w:t>
            </w:r>
          </w:p>
          <w:p w14:paraId="540BFB40" w14:textId="2F1968F2" w:rsidR="00BA164F" w:rsidRPr="00CC28C3" w:rsidRDefault="00BA164F" w:rsidP="0096688F">
            <w:pPr>
              <w:rPr>
                <w:rFonts w:ascii="Times New Roman" w:eastAsia="Arial" w:hAnsi="Times New Roman" w:cs="Times New Roman"/>
                <w:spacing w:val="2"/>
              </w:rPr>
            </w:pPr>
          </w:p>
        </w:tc>
      </w:tr>
      <w:tr w:rsidR="00BA164F" w:rsidRPr="00BA08C4" w14:paraId="1CB30539" w14:textId="77777777" w:rsidTr="0044538D">
        <w:trPr>
          <w:trHeight w:val="1008"/>
        </w:trPr>
        <w:tc>
          <w:tcPr>
            <w:tcW w:w="3078" w:type="dxa"/>
          </w:tcPr>
          <w:p w14:paraId="0DEC3701" w14:textId="77777777" w:rsidR="00BA164F" w:rsidRPr="00CC28C3" w:rsidRDefault="00BA164F" w:rsidP="00BA164F">
            <w:pPr>
              <w:rPr>
                <w:rFonts w:ascii="Times New Roman" w:hAnsi="Times New Roman" w:cs="Times New Roman"/>
                <w:b/>
              </w:rPr>
            </w:pPr>
            <w:r w:rsidRPr="00CC28C3">
              <w:rPr>
                <w:rFonts w:ascii="Times New Roman" w:hAnsi="Times New Roman" w:cs="Times New Roman"/>
                <w:b/>
              </w:rPr>
              <w:lastRenderedPageBreak/>
              <w:t>Objectives</w:t>
            </w:r>
          </w:p>
        </w:tc>
        <w:tc>
          <w:tcPr>
            <w:tcW w:w="10530" w:type="dxa"/>
            <w:gridSpan w:val="2"/>
          </w:tcPr>
          <w:p w14:paraId="2823A944" w14:textId="77777777" w:rsidR="0057113F" w:rsidRPr="00AC3188" w:rsidRDefault="0057113F" w:rsidP="0057113F">
            <w:pPr>
              <w:widowControl w:val="0"/>
              <w:autoSpaceDE w:val="0"/>
              <w:autoSpaceDN w:val="0"/>
              <w:adjustRightInd w:val="0"/>
              <w:rPr>
                <w:rFonts w:ascii="Times New Roman" w:hAnsi="Times New Roman" w:cs="Times New Roman"/>
                <w:color w:val="36364D"/>
              </w:rPr>
            </w:pPr>
            <w:r w:rsidRPr="00AC3188">
              <w:rPr>
                <w:rFonts w:ascii="Times New Roman" w:hAnsi="Times New Roman" w:cs="Times New Roman"/>
                <w:color w:val="36364D"/>
              </w:rPr>
              <w:t xml:space="preserve">Students will be able to ... </w:t>
            </w:r>
          </w:p>
          <w:p w14:paraId="7B2157F0" w14:textId="77777777" w:rsidR="0057113F" w:rsidRPr="00AC3188" w:rsidRDefault="0057113F" w:rsidP="0057113F">
            <w:pPr>
              <w:widowControl w:val="0"/>
              <w:autoSpaceDE w:val="0"/>
              <w:autoSpaceDN w:val="0"/>
              <w:adjustRightInd w:val="0"/>
              <w:rPr>
                <w:rFonts w:ascii="Times New Roman" w:hAnsi="Times New Roman" w:cs="Times New Roman"/>
                <w:color w:val="36364D"/>
              </w:rPr>
            </w:pPr>
            <w:r w:rsidRPr="00AC3188">
              <w:rPr>
                <w:rFonts w:ascii="Times New Roman" w:hAnsi="Times New Roman" w:cs="Times New Roman"/>
                <w:color w:val="36364D"/>
              </w:rPr>
              <w:t>-  </w:t>
            </w:r>
            <w:proofErr w:type="gramStart"/>
            <w:r w:rsidRPr="00AC3188">
              <w:rPr>
                <w:rFonts w:ascii="Times New Roman" w:hAnsi="Times New Roman" w:cs="Times New Roman"/>
                <w:color w:val="36364D"/>
              </w:rPr>
              <w:t>recognize</w:t>
            </w:r>
            <w:proofErr w:type="gramEnd"/>
            <w:r w:rsidRPr="00AC3188">
              <w:rPr>
                <w:rFonts w:ascii="Times New Roman" w:hAnsi="Times New Roman" w:cs="Times New Roman"/>
                <w:color w:val="36364D"/>
              </w:rPr>
              <w:t xml:space="preserve"> the idea that the whole is made of several parts.</w:t>
            </w:r>
          </w:p>
          <w:p w14:paraId="493781E8" w14:textId="77777777" w:rsidR="0057113F" w:rsidRPr="00AC3188" w:rsidRDefault="0057113F" w:rsidP="0057113F">
            <w:pPr>
              <w:widowControl w:val="0"/>
              <w:autoSpaceDE w:val="0"/>
              <w:autoSpaceDN w:val="0"/>
              <w:adjustRightInd w:val="0"/>
              <w:rPr>
                <w:rFonts w:ascii="Times New Roman" w:hAnsi="Times New Roman" w:cs="Times New Roman"/>
                <w:color w:val="36364D"/>
              </w:rPr>
            </w:pPr>
            <w:r w:rsidRPr="00AC3188">
              <w:rPr>
                <w:rFonts w:ascii="Times New Roman" w:hAnsi="Times New Roman" w:cs="Times New Roman"/>
                <w:color w:val="36364D"/>
              </w:rPr>
              <w:t>-  </w:t>
            </w:r>
            <w:proofErr w:type="gramStart"/>
            <w:r w:rsidRPr="00AC3188">
              <w:rPr>
                <w:rFonts w:ascii="Times New Roman" w:hAnsi="Times New Roman" w:cs="Times New Roman"/>
                <w:color w:val="36364D"/>
              </w:rPr>
              <w:t>recognize</w:t>
            </w:r>
            <w:proofErr w:type="gramEnd"/>
            <w:r w:rsidRPr="00AC3188">
              <w:rPr>
                <w:rFonts w:ascii="Times New Roman" w:hAnsi="Times New Roman" w:cs="Times New Roman"/>
                <w:color w:val="36364D"/>
              </w:rPr>
              <w:t xml:space="preserve"> fractions in everyday life.</w:t>
            </w:r>
          </w:p>
          <w:p w14:paraId="717F7486" w14:textId="77777777" w:rsidR="0057113F" w:rsidRPr="00AC3188" w:rsidRDefault="0057113F" w:rsidP="0057113F">
            <w:pPr>
              <w:widowControl w:val="0"/>
              <w:autoSpaceDE w:val="0"/>
              <w:autoSpaceDN w:val="0"/>
              <w:adjustRightInd w:val="0"/>
              <w:rPr>
                <w:rFonts w:ascii="Times New Roman" w:hAnsi="Times New Roman" w:cs="Times New Roman"/>
                <w:color w:val="36364D"/>
              </w:rPr>
            </w:pPr>
            <w:r w:rsidRPr="00AC3188">
              <w:rPr>
                <w:rFonts w:ascii="Times New Roman" w:hAnsi="Times New Roman" w:cs="Times New Roman"/>
                <w:color w:val="36364D"/>
              </w:rPr>
              <w:t>-  </w:t>
            </w:r>
            <w:proofErr w:type="gramStart"/>
            <w:r w:rsidRPr="00AC3188">
              <w:rPr>
                <w:rFonts w:ascii="Times New Roman" w:hAnsi="Times New Roman" w:cs="Times New Roman"/>
                <w:color w:val="36364D"/>
              </w:rPr>
              <w:t>interpret</w:t>
            </w:r>
            <w:proofErr w:type="gramEnd"/>
            <w:r w:rsidRPr="00AC3188">
              <w:rPr>
                <w:rFonts w:ascii="Times New Roman" w:hAnsi="Times New Roman" w:cs="Times New Roman"/>
                <w:color w:val="36364D"/>
              </w:rPr>
              <w:t xml:space="preserve"> a chart to create fractions.</w:t>
            </w:r>
          </w:p>
          <w:p w14:paraId="41A63151" w14:textId="77777777" w:rsidR="0057113F" w:rsidRPr="00AC3188" w:rsidRDefault="0057113F" w:rsidP="0057113F">
            <w:pPr>
              <w:widowControl w:val="0"/>
              <w:autoSpaceDE w:val="0"/>
              <w:autoSpaceDN w:val="0"/>
              <w:adjustRightInd w:val="0"/>
              <w:rPr>
                <w:rFonts w:ascii="Times New Roman" w:hAnsi="Times New Roman" w:cs="Times New Roman"/>
                <w:color w:val="36364D"/>
              </w:rPr>
            </w:pPr>
            <w:r w:rsidRPr="00AC3188">
              <w:rPr>
                <w:rFonts w:ascii="Times New Roman" w:hAnsi="Times New Roman" w:cs="Times New Roman"/>
                <w:color w:val="36364D"/>
              </w:rPr>
              <w:t>-  </w:t>
            </w:r>
            <w:proofErr w:type="gramStart"/>
            <w:r w:rsidRPr="00AC3188">
              <w:rPr>
                <w:rFonts w:ascii="Times New Roman" w:hAnsi="Times New Roman" w:cs="Times New Roman"/>
                <w:color w:val="36364D"/>
              </w:rPr>
              <w:t>express</w:t>
            </w:r>
            <w:proofErr w:type="gramEnd"/>
            <w:r w:rsidRPr="00AC3188">
              <w:rPr>
                <w:rFonts w:ascii="Times New Roman" w:hAnsi="Times New Roman" w:cs="Times New Roman"/>
                <w:color w:val="36364D"/>
              </w:rPr>
              <w:t xml:space="preserve"> which fractions are equivalent to each other.</w:t>
            </w:r>
          </w:p>
          <w:p w14:paraId="1FBEB4FD" w14:textId="77777777" w:rsidR="0057113F" w:rsidRPr="00AC3188" w:rsidRDefault="0057113F" w:rsidP="0057113F">
            <w:pPr>
              <w:widowControl w:val="0"/>
              <w:autoSpaceDE w:val="0"/>
              <w:autoSpaceDN w:val="0"/>
              <w:adjustRightInd w:val="0"/>
              <w:rPr>
                <w:rFonts w:ascii="Times New Roman" w:hAnsi="Times New Roman" w:cs="Times New Roman"/>
                <w:color w:val="36364D"/>
              </w:rPr>
            </w:pPr>
            <w:r w:rsidRPr="00AC3188">
              <w:rPr>
                <w:rFonts w:ascii="Times New Roman" w:hAnsi="Times New Roman" w:cs="Times New Roman"/>
                <w:color w:val="36364D"/>
              </w:rPr>
              <w:t>-  </w:t>
            </w:r>
            <w:proofErr w:type="gramStart"/>
            <w:r w:rsidRPr="00AC3188">
              <w:rPr>
                <w:rFonts w:ascii="Times New Roman" w:hAnsi="Times New Roman" w:cs="Times New Roman"/>
                <w:color w:val="36364D"/>
              </w:rPr>
              <w:t>explain</w:t>
            </w:r>
            <w:proofErr w:type="gramEnd"/>
            <w:r w:rsidRPr="00AC3188">
              <w:rPr>
                <w:rFonts w:ascii="Times New Roman" w:hAnsi="Times New Roman" w:cs="Times New Roman"/>
                <w:color w:val="36364D"/>
              </w:rPr>
              <w:t xml:space="preserve"> why the fractions are equivalent. </w:t>
            </w:r>
          </w:p>
          <w:p w14:paraId="7232091A" w14:textId="77777777" w:rsidR="0057113F" w:rsidRPr="00AC3188" w:rsidRDefault="0057113F" w:rsidP="0057113F">
            <w:pPr>
              <w:widowControl w:val="0"/>
              <w:autoSpaceDE w:val="0"/>
              <w:autoSpaceDN w:val="0"/>
              <w:adjustRightInd w:val="0"/>
              <w:rPr>
                <w:rFonts w:ascii="Times New Roman" w:hAnsi="Times New Roman" w:cs="Times New Roman"/>
                <w:color w:val="36364D"/>
              </w:rPr>
            </w:pPr>
            <w:r w:rsidRPr="00AC3188">
              <w:rPr>
                <w:rFonts w:ascii="Times New Roman" w:hAnsi="Times New Roman" w:cs="Times New Roman"/>
                <w:color w:val="36364D"/>
              </w:rPr>
              <w:t>-  </w:t>
            </w:r>
            <w:proofErr w:type="gramStart"/>
            <w:r w:rsidRPr="00AC3188">
              <w:rPr>
                <w:rFonts w:ascii="Times New Roman" w:hAnsi="Times New Roman" w:cs="Times New Roman"/>
                <w:color w:val="36364D"/>
              </w:rPr>
              <w:t>compare</w:t>
            </w:r>
            <w:proofErr w:type="gramEnd"/>
            <w:r w:rsidRPr="00AC3188">
              <w:rPr>
                <w:rFonts w:ascii="Times New Roman" w:hAnsi="Times New Roman" w:cs="Times New Roman"/>
                <w:color w:val="36364D"/>
              </w:rPr>
              <w:t xml:space="preserve"> decimal values to find equivalences.</w:t>
            </w:r>
          </w:p>
          <w:p w14:paraId="04941752" w14:textId="77777777" w:rsidR="0057113F" w:rsidRPr="00AC3188" w:rsidRDefault="0057113F" w:rsidP="0057113F">
            <w:pPr>
              <w:widowControl w:val="0"/>
              <w:autoSpaceDE w:val="0"/>
              <w:autoSpaceDN w:val="0"/>
              <w:adjustRightInd w:val="0"/>
              <w:rPr>
                <w:rFonts w:ascii="Times New Roman" w:hAnsi="Times New Roman" w:cs="Times New Roman"/>
                <w:color w:val="36364D"/>
              </w:rPr>
            </w:pPr>
            <w:r w:rsidRPr="00AC3188">
              <w:rPr>
                <w:rFonts w:ascii="Times New Roman" w:hAnsi="Times New Roman" w:cs="Times New Roman"/>
                <w:color w:val="36364D"/>
              </w:rPr>
              <w:t xml:space="preserve">- </w:t>
            </w:r>
            <w:proofErr w:type="gramStart"/>
            <w:r w:rsidRPr="00AC3188">
              <w:rPr>
                <w:rFonts w:ascii="Times New Roman" w:hAnsi="Times New Roman" w:cs="Times New Roman"/>
                <w:color w:val="36364D"/>
              </w:rPr>
              <w:t>compare</w:t>
            </w:r>
            <w:proofErr w:type="gramEnd"/>
            <w:r w:rsidRPr="00AC3188">
              <w:rPr>
                <w:rFonts w:ascii="Times New Roman" w:hAnsi="Times New Roman" w:cs="Times New Roman"/>
                <w:color w:val="36364D"/>
              </w:rPr>
              <w:t xml:space="preserve"> fractions by determining if the fractions are ‘less than,’ ‘greater than,’ or ‘equal to.’ </w:t>
            </w:r>
          </w:p>
          <w:p w14:paraId="404F556B" w14:textId="77777777" w:rsidR="0057113F" w:rsidRPr="00AC3188" w:rsidRDefault="0057113F" w:rsidP="0057113F">
            <w:pPr>
              <w:widowControl w:val="0"/>
              <w:autoSpaceDE w:val="0"/>
              <w:autoSpaceDN w:val="0"/>
              <w:adjustRightInd w:val="0"/>
              <w:rPr>
                <w:rFonts w:ascii="Times New Roman" w:hAnsi="Times New Roman" w:cs="Times New Roman"/>
                <w:color w:val="36364D"/>
              </w:rPr>
            </w:pPr>
            <w:r w:rsidRPr="00AC3188">
              <w:rPr>
                <w:rFonts w:ascii="Times New Roman" w:hAnsi="Times New Roman" w:cs="Times New Roman"/>
                <w:color w:val="36364D"/>
              </w:rPr>
              <w:t xml:space="preserve">- </w:t>
            </w:r>
            <w:proofErr w:type="gramStart"/>
            <w:r w:rsidRPr="00AC3188">
              <w:rPr>
                <w:rFonts w:ascii="Times New Roman" w:hAnsi="Times New Roman" w:cs="Times New Roman"/>
                <w:color w:val="36364D"/>
              </w:rPr>
              <w:t>explain</w:t>
            </w:r>
            <w:proofErr w:type="gramEnd"/>
            <w:r w:rsidRPr="00AC3188">
              <w:rPr>
                <w:rFonts w:ascii="Times New Roman" w:hAnsi="Times New Roman" w:cs="Times New Roman"/>
                <w:color w:val="36364D"/>
              </w:rPr>
              <w:t xml:space="preserve"> why a fraction is larger/smaller than another fraction. </w:t>
            </w:r>
          </w:p>
          <w:p w14:paraId="3E8CBF4A" w14:textId="77777777" w:rsidR="0057113F" w:rsidRPr="00AC3188" w:rsidRDefault="0057113F" w:rsidP="0057113F">
            <w:pPr>
              <w:widowControl w:val="0"/>
              <w:autoSpaceDE w:val="0"/>
              <w:autoSpaceDN w:val="0"/>
              <w:adjustRightInd w:val="0"/>
              <w:rPr>
                <w:rFonts w:ascii="Times New Roman" w:hAnsi="Times New Roman" w:cs="Times New Roman"/>
                <w:color w:val="36364D"/>
              </w:rPr>
            </w:pPr>
            <w:r w:rsidRPr="00AC3188">
              <w:rPr>
                <w:rFonts w:ascii="Times New Roman" w:hAnsi="Times New Roman" w:cs="Times New Roman"/>
                <w:color w:val="36364D"/>
              </w:rPr>
              <w:t xml:space="preserve">- </w:t>
            </w:r>
            <w:proofErr w:type="gramStart"/>
            <w:r w:rsidRPr="00AC3188">
              <w:rPr>
                <w:rFonts w:ascii="Times New Roman" w:hAnsi="Times New Roman" w:cs="Times New Roman"/>
                <w:color w:val="36364D"/>
              </w:rPr>
              <w:t>manipulate</w:t>
            </w:r>
            <w:proofErr w:type="gramEnd"/>
            <w:r w:rsidRPr="00AC3188">
              <w:rPr>
                <w:rFonts w:ascii="Times New Roman" w:hAnsi="Times New Roman" w:cs="Times New Roman"/>
                <w:color w:val="36364D"/>
              </w:rPr>
              <w:t xml:space="preserve"> fraction bars to add and subtract fractions with common and unlike denominators. </w:t>
            </w:r>
          </w:p>
          <w:p w14:paraId="351FB6C2" w14:textId="3893566C" w:rsidR="00BA164F" w:rsidRPr="00CC28C3" w:rsidRDefault="0057113F" w:rsidP="0057113F">
            <w:pPr>
              <w:rPr>
                <w:rFonts w:ascii="Times New Roman" w:hAnsi="Times New Roman" w:cs="Times New Roman"/>
              </w:rPr>
            </w:pPr>
            <w:r w:rsidRPr="00AC3188">
              <w:rPr>
                <w:rFonts w:ascii="Times New Roman" w:hAnsi="Times New Roman" w:cs="Times New Roman"/>
                <w:color w:val="36364D"/>
              </w:rPr>
              <w:t xml:space="preserve">- </w:t>
            </w:r>
            <w:proofErr w:type="gramStart"/>
            <w:r w:rsidRPr="00AC3188">
              <w:rPr>
                <w:rFonts w:ascii="Times New Roman" w:hAnsi="Times New Roman" w:cs="Times New Roman"/>
                <w:color w:val="36364D"/>
              </w:rPr>
              <w:t>add</w:t>
            </w:r>
            <w:proofErr w:type="gramEnd"/>
            <w:r w:rsidRPr="00AC3188">
              <w:rPr>
                <w:rFonts w:ascii="Times New Roman" w:hAnsi="Times New Roman" w:cs="Times New Roman"/>
                <w:color w:val="36364D"/>
              </w:rPr>
              <w:t xml:space="preserve"> and subtract fractions with common and unlike denominators without using </w:t>
            </w:r>
            <w:proofErr w:type="spellStart"/>
            <w:r w:rsidRPr="00AC3188">
              <w:rPr>
                <w:rFonts w:ascii="Times New Roman" w:hAnsi="Times New Roman" w:cs="Times New Roman"/>
                <w:color w:val="36364D"/>
              </w:rPr>
              <w:t>manipulatives</w:t>
            </w:r>
            <w:proofErr w:type="spellEnd"/>
            <w:r w:rsidRPr="00AC3188">
              <w:rPr>
                <w:rFonts w:ascii="Times New Roman" w:hAnsi="Times New Roman" w:cs="Times New Roman"/>
                <w:color w:val="36364D"/>
              </w:rPr>
              <w:t>. </w:t>
            </w:r>
          </w:p>
        </w:tc>
      </w:tr>
      <w:tr w:rsidR="00BA164F" w:rsidRPr="00BA08C4" w14:paraId="4394385B" w14:textId="77777777" w:rsidTr="00BA164F">
        <w:tc>
          <w:tcPr>
            <w:tcW w:w="3078" w:type="dxa"/>
          </w:tcPr>
          <w:p w14:paraId="1ADC1FE5" w14:textId="77777777" w:rsidR="00BA164F" w:rsidRPr="00CC28C3" w:rsidRDefault="00BA164F" w:rsidP="00BA164F">
            <w:pPr>
              <w:rPr>
                <w:rFonts w:ascii="Times New Roman" w:hAnsi="Times New Roman" w:cs="Times New Roman"/>
                <w:b/>
              </w:rPr>
            </w:pPr>
            <w:r w:rsidRPr="00CC28C3">
              <w:rPr>
                <w:rFonts w:ascii="Times New Roman" w:hAnsi="Times New Roman" w:cs="Times New Roman"/>
                <w:b/>
              </w:rPr>
              <w:t>Standards</w:t>
            </w:r>
          </w:p>
        </w:tc>
        <w:tc>
          <w:tcPr>
            <w:tcW w:w="10530" w:type="dxa"/>
            <w:gridSpan w:val="2"/>
          </w:tcPr>
          <w:p w14:paraId="01FD24E9" w14:textId="647A9708" w:rsidR="00D626BE" w:rsidRPr="00D626BE" w:rsidRDefault="00D626BE" w:rsidP="00D626BE">
            <w:pPr>
              <w:pStyle w:val="NormalWeb"/>
              <w:rPr>
                <w:rFonts w:ascii="Times New Roman" w:hAnsi="Times New Roman"/>
                <w:sz w:val="24"/>
                <w:szCs w:val="24"/>
              </w:rPr>
            </w:pPr>
            <w:r w:rsidRPr="00D626BE">
              <w:rPr>
                <w:rFonts w:ascii="Times New Roman" w:hAnsi="Times New Roman"/>
                <w:sz w:val="24"/>
                <w:szCs w:val="24"/>
              </w:rPr>
              <w:t xml:space="preserve">NCTM Standards: </w:t>
            </w:r>
            <w:r w:rsidRPr="00D626BE">
              <w:rPr>
                <w:rFonts w:ascii="Times New Roman" w:hAnsi="Times New Roman"/>
                <w:sz w:val="24"/>
                <w:szCs w:val="24"/>
              </w:rPr>
              <w:br/>
              <w:t xml:space="preserve"> Topic</w:t>
            </w:r>
            <w:r w:rsidRPr="00D626BE">
              <w:rPr>
                <w:rFonts w:ascii="Times New Roman" w:hAnsi="Times New Roman"/>
                <w:sz w:val="24"/>
                <w:szCs w:val="24"/>
              </w:rPr>
              <w:sym w:font="Wingdings" w:char="F0E0"/>
            </w:r>
            <w:r w:rsidRPr="00D626BE">
              <w:rPr>
                <w:rFonts w:ascii="Times New Roman" w:hAnsi="Times New Roman"/>
                <w:sz w:val="24"/>
                <w:szCs w:val="24"/>
              </w:rPr>
              <w:t>Number and Operations</w:t>
            </w:r>
            <w:r w:rsidRPr="00D626BE">
              <w:rPr>
                <w:rFonts w:ascii="Times New Roman" w:hAnsi="Times New Roman"/>
                <w:sz w:val="24"/>
                <w:szCs w:val="24"/>
              </w:rPr>
              <w:br/>
            </w:r>
            <w:proofErr w:type="gramStart"/>
            <w:r>
              <w:rPr>
                <w:rFonts w:ascii="Times New Roman" w:hAnsi="Times New Roman"/>
                <w:sz w:val="24"/>
                <w:szCs w:val="24"/>
              </w:rPr>
              <w:t xml:space="preserve">        </w:t>
            </w:r>
            <w:r w:rsidRPr="00D626BE">
              <w:rPr>
                <w:rFonts w:ascii="Times New Roman" w:hAnsi="Times New Roman"/>
                <w:sz w:val="24"/>
                <w:szCs w:val="24"/>
              </w:rPr>
              <w:t>Instructional</w:t>
            </w:r>
            <w:proofErr w:type="gramEnd"/>
            <w:r w:rsidRPr="00D626BE">
              <w:rPr>
                <w:rFonts w:ascii="Times New Roman" w:hAnsi="Times New Roman"/>
                <w:sz w:val="24"/>
                <w:szCs w:val="24"/>
              </w:rPr>
              <w:t xml:space="preserve"> Program Descriptor</w:t>
            </w:r>
            <w:r w:rsidRPr="00D626BE">
              <w:rPr>
                <w:rFonts w:ascii="Times New Roman" w:hAnsi="Times New Roman"/>
                <w:sz w:val="24"/>
                <w:szCs w:val="24"/>
              </w:rPr>
              <w:sym w:font="Wingdings" w:char="F0E0"/>
            </w:r>
            <w:r w:rsidRPr="00D626BE">
              <w:rPr>
                <w:rFonts w:ascii="Times New Roman" w:hAnsi="Times New Roman"/>
                <w:sz w:val="24"/>
                <w:szCs w:val="24"/>
              </w:rPr>
              <w:t xml:space="preserve">Understand numbers, ways of representing numbers, relationships among numbers, and number systems. </w:t>
            </w:r>
            <w:r>
              <w:rPr>
                <w:rFonts w:ascii="Times New Roman" w:hAnsi="Times New Roman"/>
                <w:sz w:val="24"/>
                <w:szCs w:val="24"/>
              </w:rPr>
              <w:br/>
              <w:t xml:space="preserve">        </w:t>
            </w:r>
            <w:r w:rsidRPr="00D626BE">
              <w:rPr>
                <w:rFonts w:ascii="Times New Roman" w:hAnsi="Times New Roman"/>
                <w:sz w:val="24"/>
                <w:szCs w:val="24"/>
              </w:rPr>
              <w:t>Instructional Program Descriptor</w:t>
            </w:r>
            <w:r w:rsidRPr="00D626BE">
              <w:rPr>
                <w:rFonts w:ascii="Times New Roman" w:hAnsi="Times New Roman"/>
                <w:sz w:val="24"/>
                <w:szCs w:val="24"/>
              </w:rPr>
              <w:sym w:font="Wingdings" w:char="F0E0"/>
            </w:r>
            <w:r w:rsidRPr="00D626BE">
              <w:rPr>
                <w:rFonts w:ascii="Times New Roman" w:hAnsi="Times New Roman"/>
                <w:sz w:val="24"/>
                <w:szCs w:val="24"/>
              </w:rPr>
              <w:t xml:space="preserve">Understand meanings of operations and how they relate to one another. </w:t>
            </w:r>
          </w:p>
          <w:p w14:paraId="117D4640" w14:textId="3E04C6C2" w:rsidR="00D626BE" w:rsidRPr="00D626BE" w:rsidRDefault="00D626BE" w:rsidP="00D626BE">
            <w:pPr>
              <w:widowControl w:val="0"/>
              <w:autoSpaceDE w:val="0"/>
              <w:autoSpaceDN w:val="0"/>
              <w:adjustRightInd w:val="0"/>
              <w:rPr>
                <w:rFonts w:ascii="Times New Roman" w:hAnsi="Times New Roman" w:cs="Times New Roman"/>
                <w:b/>
                <w:bCs/>
                <w:color w:val="181818"/>
              </w:rPr>
            </w:pPr>
            <w:r>
              <w:rPr>
                <w:rFonts w:ascii="Times New Roman" w:eastAsia="MS PGothic" w:hAnsi="Times New Roman" w:cs="Times New Roman"/>
                <w:bCs/>
              </w:rPr>
              <w:t xml:space="preserve">Common Core Standards: </w:t>
            </w:r>
            <w:r>
              <w:rPr>
                <w:rFonts w:ascii="Times New Roman" w:eastAsia="MS PGothic" w:hAnsi="Times New Roman" w:cs="Times New Roman"/>
                <w:bCs/>
              </w:rPr>
              <w:br/>
            </w:r>
            <w:r w:rsidRPr="00D626BE">
              <w:rPr>
                <w:rFonts w:ascii="Times New Roman" w:hAnsi="Times New Roman" w:cs="Times New Roman"/>
                <w:b/>
                <w:bCs/>
                <w:color w:val="181818"/>
              </w:rPr>
              <w:t>Extend understanding of fraction equivalence and ordering.</w:t>
            </w:r>
          </w:p>
          <w:p w14:paraId="0DFCB5BB" w14:textId="77777777" w:rsidR="00D626BE" w:rsidRPr="00D626BE" w:rsidRDefault="00D626BE" w:rsidP="00D626BE">
            <w:pPr>
              <w:widowControl w:val="0"/>
              <w:autoSpaceDE w:val="0"/>
              <w:autoSpaceDN w:val="0"/>
              <w:adjustRightInd w:val="0"/>
              <w:rPr>
                <w:rFonts w:ascii="Times New Roman" w:hAnsi="Times New Roman" w:cs="Times New Roman"/>
                <w:color w:val="181818"/>
              </w:rPr>
            </w:pPr>
            <w:hyperlink r:id="rId8" w:history="1">
              <w:r w:rsidRPr="00D626BE">
                <w:rPr>
                  <w:rFonts w:ascii="Times New Roman" w:hAnsi="Times New Roman" w:cs="Times New Roman"/>
                  <w:color w:val="2A2A2A"/>
                </w:rPr>
                <w:t>CCSS.MATH.CONTENT.4.NF.A.1</w:t>
              </w:r>
            </w:hyperlink>
          </w:p>
          <w:p w14:paraId="32D48E6B" w14:textId="77777777" w:rsidR="00D626BE" w:rsidRPr="00D626BE" w:rsidRDefault="00D626BE" w:rsidP="00D626BE">
            <w:pPr>
              <w:widowControl w:val="0"/>
              <w:autoSpaceDE w:val="0"/>
              <w:autoSpaceDN w:val="0"/>
              <w:adjustRightInd w:val="0"/>
              <w:rPr>
                <w:rFonts w:ascii="Times New Roman" w:hAnsi="Times New Roman" w:cs="Times New Roman"/>
                <w:color w:val="181818"/>
              </w:rPr>
            </w:pPr>
            <w:r w:rsidRPr="00D626BE">
              <w:rPr>
                <w:rFonts w:ascii="Times New Roman" w:hAnsi="Times New Roman" w:cs="Times New Roman"/>
                <w:color w:val="181818"/>
              </w:rPr>
              <w:t>Explain why a fraction a/b is equivalent to a fraction (n × a)/(n × b) by using visual fraction models, with attention to how the number and size of the parts differ even though the two fractions themselves are the same size. Use this principle to recognize and generate equivalent fractions.</w:t>
            </w:r>
          </w:p>
          <w:p w14:paraId="1F685D4A" w14:textId="77777777" w:rsidR="00D626BE" w:rsidRPr="00D626BE" w:rsidRDefault="00D626BE" w:rsidP="00D626BE">
            <w:pPr>
              <w:widowControl w:val="0"/>
              <w:autoSpaceDE w:val="0"/>
              <w:autoSpaceDN w:val="0"/>
              <w:adjustRightInd w:val="0"/>
              <w:rPr>
                <w:rFonts w:ascii="Times New Roman" w:hAnsi="Times New Roman" w:cs="Times New Roman"/>
                <w:color w:val="181818"/>
              </w:rPr>
            </w:pPr>
            <w:hyperlink r:id="rId9" w:history="1">
              <w:r w:rsidRPr="00D626BE">
                <w:rPr>
                  <w:rFonts w:ascii="Times New Roman" w:hAnsi="Times New Roman" w:cs="Times New Roman"/>
                  <w:color w:val="2A2A2A"/>
                </w:rPr>
                <w:t>CCSS.MATH.CONTENT.4.NF.A.2</w:t>
              </w:r>
            </w:hyperlink>
          </w:p>
          <w:p w14:paraId="01CF9F20" w14:textId="77777777" w:rsidR="00D626BE" w:rsidRPr="00D626BE" w:rsidRDefault="00D626BE" w:rsidP="00D626BE">
            <w:pPr>
              <w:widowControl w:val="0"/>
              <w:autoSpaceDE w:val="0"/>
              <w:autoSpaceDN w:val="0"/>
              <w:adjustRightInd w:val="0"/>
              <w:rPr>
                <w:rFonts w:ascii="Times New Roman" w:hAnsi="Times New Roman" w:cs="Times New Roman"/>
                <w:color w:val="181818"/>
              </w:rPr>
            </w:pPr>
            <w:r w:rsidRPr="00D626BE">
              <w:rPr>
                <w:rFonts w:ascii="Times New Roman" w:hAnsi="Times New Roman" w:cs="Times New Roman"/>
                <w:color w:val="181818"/>
              </w:rPr>
              <w:t xml:space="preserve">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w:t>
            </w:r>
            <w:r w:rsidRPr="00D626BE">
              <w:rPr>
                <w:rFonts w:ascii="Times New Roman" w:hAnsi="Times New Roman" w:cs="Times New Roman"/>
                <w:color w:val="181818"/>
              </w:rPr>
              <w:lastRenderedPageBreak/>
              <w:t>comparisons with symbols &gt;, =, or &lt;, and justify the conclusions, e.g., by using a visual fraction model.</w:t>
            </w:r>
          </w:p>
          <w:p w14:paraId="15184DCB" w14:textId="77777777" w:rsidR="00D626BE" w:rsidRPr="00D626BE" w:rsidRDefault="00D626BE" w:rsidP="00D626BE">
            <w:pPr>
              <w:widowControl w:val="0"/>
              <w:autoSpaceDE w:val="0"/>
              <w:autoSpaceDN w:val="0"/>
              <w:adjustRightInd w:val="0"/>
              <w:rPr>
                <w:rFonts w:ascii="Times New Roman" w:hAnsi="Times New Roman" w:cs="Times New Roman"/>
                <w:b/>
                <w:bCs/>
                <w:color w:val="181818"/>
              </w:rPr>
            </w:pPr>
            <w:r w:rsidRPr="00D626BE">
              <w:rPr>
                <w:rFonts w:ascii="Times New Roman" w:hAnsi="Times New Roman" w:cs="Times New Roman"/>
                <w:b/>
                <w:bCs/>
                <w:color w:val="181818"/>
              </w:rPr>
              <w:t>Build fractions from unit fractions.</w:t>
            </w:r>
          </w:p>
          <w:p w14:paraId="606D1CF1" w14:textId="77777777" w:rsidR="00D626BE" w:rsidRPr="00D626BE" w:rsidRDefault="00D626BE" w:rsidP="00D626BE">
            <w:pPr>
              <w:widowControl w:val="0"/>
              <w:autoSpaceDE w:val="0"/>
              <w:autoSpaceDN w:val="0"/>
              <w:adjustRightInd w:val="0"/>
              <w:rPr>
                <w:rFonts w:ascii="Times New Roman" w:hAnsi="Times New Roman" w:cs="Times New Roman"/>
                <w:color w:val="181818"/>
              </w:rPr>
            </w:pPr>
            <w:hyperlink r:id="rId10" w:history="1">
              <w:r w:rsidRPr="00D626BE">
                <w:rPr>
                  <w:rFonts w:ascii="Times New Roman" w:hAnsi="Times New Roman" w:cs="Times New Roman"/>
                  <w:color w:val="2A2A2A"/>
                </w:rPr>
                <w:t>CCSS.MATH.CONTENT.4.NF.B.3</w:t>
              </w:r>
            </w:hyperlink>
          </w:p>
          <w:p w14:paraId="54FC433C" w14:textId="77777777" w:rsidR="00D626BE" w:rsidRPr="00D626BE" w:rsidRDefault="00D626BE" w:rsidP="00D626BE">
            <w:pPr>
              <w:widowControl w:val="0"/>
              <w:autoSpaceDE w:val="0"/>
              <w:autoSpaceDN w:val="0"/>
              <w:adjustRightInd w:val="0"/>
              <w:rPr>
                <w:rFonts w:ascii="Times New Roman" w:hAnsi="Times New Roman" w:cs="Times New Roman"/>
                <w:color w:val="181818"/>
              </w:rPr>
            </w:pPr>
            <w:r w:rsidRPr="00D626BE">
              <w:rPr>
                <w:rFonts w:ascii="Times New Roman" w:hAnsi="Times New Roman" w:cs="Times New Roman"/>
                <w:color w:val="181818"/>
              </w:rPr>
              <w:t>Understand a fraction a/b with a &gt; 1 as a sum of fractions 1/b.</w:t>
            </w:r>
          </w:p>
          <w:p w14:paraId="6CAC2E09" w14:textId="77777777" w:rsidR="00D626BE" w:rsidRPr="00D626BE" w:rsidRDefault="00D626BE" w:rsidP="00D626BE">
            <w:pPr>
              <w:widowControl w:val="0"/>
              <w:autoSpaceDE w:val="0"/>
              <w:autoSpaceDN w:val="0"/>
              <w:adjustRightInd w:val="0"/>
              <w:rPr>
                <w:rFonts w:ascii="Times New Roman" w:hAnsi="Times New Roman" w:cs="Times New Roman"/>
                <w:color w:val="181818"/>
              </w:rPr>
            </w:pPr>
            <w:hyperlink r:id="rId11" w:history="1">
              <w:r w:rsidRPr="00D626BE">
                <w:rPr>
                  <w:rFonts w:ascii="Times New Roman" w:hAnsi="Times New Roman" w:cs="Times New Roman"/>
                  <w:color w:val="2A2A2A"/>
                </w:rPr>
                <w:t>CCSS.MATH.CONTENT.4.NF.B.3.A</w:t>
              </w:r>
            </w:hyperlink>
          </w:p>
          <w:p w14:paraId="246EF5EC" w14:textId="77777777" w:rsidR="00D626BE" w:rsidRPr="00D626BE" w:rsidRDefault="00D626BE" w:rsidP="00D626BE">
            <w:pPr>
              <w:widowControl w:val="0"/>
              <w:autoSpaceDE w:val="0"/>
              <w:autoSpaceDN w:val="0"/>
              <w:adjustRightInd w:val="0"/>
              <w:rPr>
                <w:rFonts w:ascii="Times New Roman" w:hAnsi="Times New Roman" w:cs="Times New Roman"/>
                <w:color w:val="181818"/>
              </w:rPr>
            </w:pPr>
            <w:r w:rsidRPr="00D626BE">
              <w:rPr>
                <w:rFonts w:ascii="Times New Roman" w:hAnsi="Times New Roman" w:cs="Times New Roman"/>
                <w:color w:val="181818"/>
              </w:rPr>
              <w:t>Understand addition and subtraction of fractions as joining and separating parts referring to the same whole.</w:t>
            </w:r>
          </w:p>
          <w:p w14:paraId="4FDD32E1" w14:textId="77777777" w:rsidR="00D626BE" w:rsidRPr="00D626BE" w:rsidRDefault="00D626BE" w:rsidP="00D626BE">
            <w:pPr>
              <w:widowControl w:val="0"/>
              <w:autoSpaceDE w:val="0"/>
              <w:autoSpaceDN w:val="0"/>
              <w:adjustRightInd w:val="0"/>
              <w:rPr>
                <w:rFonts w:ascii="Times New Roman" w:hAnsi="Times New Roman" w:cs="Times New Roman"/>
                <w:color w:val="181818"/>
              </w:rPr>
            </w:pPr>
            <w:hyperlink r:id="rId12" w:history="1">
              <w:r w:rsidRPr="00D626BE">
                <w:rPr>
                  <w:rFonts w:ascii="Times New Roman" w:hAnsi="Times New Roman" w:cs="Times New Roman"/>
                  <w:color w:val="2A2A2A"/>
                </w:rPr>
                <w:t>CCSS.MATH.CONTENT.4.NF.B.3.B</w:t>
              </w:r>
            </w:hyperlink>
          </w:p>
          <w:p w14:paraId="73F5BAE6" w14:textId="77777777" w:rsidR="00D626BE" w:rsidRPr="00D626BE" w:rsidRDefault="00D626BE" w:rsidP="00D626BE">
            <w:pPr>
              <w:widowControl w:val="0"/>
              <w:autoSpaceDE w:val="0"/>
              <w:autoSpaceDN w:val="0"/>
              <w:adjustRightInd w:val="0"/>
              <w:rPr>
                <w:rFonts w:ascii="Times New Roman" w:hAnsi="Times New Roman" w:cs="Times New Roman"/>
                <w:color w:val="181818"/>
              </w:rPr>
            </w:pPr>
            <w:r w:rsidRPr="00D626BE">
              <w:rPr>
                <w:rFonts w:ascii="Times New Roman" w:hAnsi="Times New Roman" w:cs="Times New Roman"/>
                <w:color w:val="181818"/>
              </w:rPr>
              <w:t xml:space="preserve">Decompose a fraction into a sum of fractions with the same denominator in more than one way, recording </w:t>
            </w:r>
            <w:proofErr w:type="gramStart"/>
            <w:r w:rsidRPr="00D626BE">
              <w:rPr>
                <w:rFonts w:ascii="Times New Roman" w:hAnsi="Times New Roman" w:cs="Times New Roman"/>
                <w:color w:val="181818"/>
              </w:rPr>
              <w:t>each decomposition</w:t>
            </w:r>
            <w:proofErr w:type="gramEnd"/>
            <w:r w:rsidRPr="00D626BE">
              <w:rPr>
                <w:rFonts w:ascii="Times New Roman" w:hAnsi="Times New Roman" w:cs="Times New Roman"/>
                <w:color w:val="181818"/>
              </w:rPr>
              <w:t xml:space="preserve"> by an equation. Justify decompositions, e.g., by using a visual fraction model. Examples: 3/8 = 1/8 + 1/8 + 1/</w:t>
            </w:r>
            <w:proofErr w:type="gramStart"/>
            <w:r w:rsidRPr="00D626BE">
              <w:rPr>
                <w:rFonts w:ascii="Times New Roman" w:hAnsi="Times New Roman" w:cs="Times New Roman"/>
                <w:color w:val="181818"/>
              </w:rPr>
              <w:t>8 ;</w:t>
            </w:r>
            <w:proofErr w:type="gramEnd"/>
            <w:r w:rsidRPr="00D626BE">
              <w:rPr>
                <w:rFonts w:ascii="Times New Roman" w:hAnsi="Times New Roman" w:cs="Times New Roman"/>
                <w:color w:val="181818"/>
              </w:rPr>
              <w:t xml:space="preserve"> 3/8 = 1/8 + 2/8 ; 2 1/8 = 1 + 1 + 1/8 = 8/8 + 8/8 + 1/8.</w:t>
            </w:r>
          </w:p>
          <w:p w14:paraId="35100F9A" w14:textId="77777777" w:rsidR="00D626BE" w:rsidRPr="00D626BE" w:rsidRDefault="00D626BE" w:rsidP="00D626BE">
            <w:pPr>
              <w:widowControl w:val="0"/>
              <w:autoSpaceDE w:val="0"/>
              <w:autoSpaceDN w:val="0"/>
              <w:adjustRightInd w:val="0"/>
              <w:rPr>
                <w:rFonts w:ascii="Times New Roman" w:hAnsi="Times New Roman" w:cs="Times New Roman"/>
                <w:color w:val="181818"/>
              </w:rPr>
            </w:pPr>
            <w:hyperlink r:id="rId13" w:history="1">
              <w:r w:rsidRPr="00D626BE">
                <w:rPr>
                  <w:rFonts w:ascii="Times New Roman" w:hAnsi="Times New Roman" w:cs="Times New Roman"/>
                  <w:color w:val="2A2A2A"/>
                </w:rPr>
                <w:t>CCSS.MATH.CONTENT.4.NF.B.3.C</w:t>
              </w:r>
            </w:hyperlink>
          </w:p>
          <w:p w14:paraId="44335F23" w14:textId="77777777" w:rsidR="00D626BE" w:rsidRPr="00D626BE" w:rsidRDefault="00D626BE" w:rsidP="00D626BE">
            <w:pPr>
              <w:widowControl w:val="0"/>
              <w:autoSpaceDE w:val="0"/>
              <w:autoSpaceDN w:val="0"/>
              <w:adjustRightInd w:val="0"/>
              <w:rPr>
                <w:rFonts w:ascii="Times New Roman" w:hAnsi="Times New Roman" w:cs="Times New Roman"/>
                <w:color w:val="181818"/>
              </w:rPr>
            </w:pPr>
            <w:r w:rsidRPr="00D626BE">
              <w:rPr>
                <w:rFonts w:ascii="Times New Roman" w:hAnsi="Times New Roman" w:cs="Times New Roman"/>
                <w:color w:val="181818"/>
              </w:rPr>
              <w:t>Add and subtract mixed numbers with like denominators, e.g., by replacing each mixed number with an equivalent fraction, and/or by using properties of operations and the relationship between addition and subtraction.</w:t>
            </w:r>
          </w:p>
          <w:p w14:paraId="01D5938A" w14:textId="77777777" w:rsidR="00D626BE" w:rsidRPr="00D626BE" w:rsidRDefault="00D626BE" w:rsidP="00D626BE">
            <w:pPr>
              <w:widowControl w:val="0"/>
              <w:autoSpaceDE w:val="0"/>
              <w:autoSpaceDN w:val="0"/>
              <w:adjustRightInd w:val="0"/>
              <w:rPr>
                <w:rFonts w:ascii="Times New Roman" w:hAnsi="Times New Roman" w:cs="Times New Roman"/>
                <w:color w:val="181818"/>
              </w:rPr>
            </w:pPr>
            <w:hyperlink r:id="rId14" w:history="1">
              <w:r w:rsidRPr="00D626BE">
                <w:rPr>
                  <w:rFonts w:ascii="Times New Roman" w:hAnsi="Times New Roman" w:cs="Times New Roman"/>
                  <w:color w:val="2A2A2A"/>
                </w:rPr>
                <w:t>CCSS.MATH.CONTENT.4.NF.B.3.D</w:t>
              </w:r>
            </w:hyperlink>
          </w:p>
          <w:p w14:paraId="5F8D1CBC" w14:textId="7989D618" w:rsidR="0096688F" w:rsidRPr="00E961B0" w:rsidRDefault="00D626BE" w:rsidP="00D626BE">
            <w:pPr>
              <w:rPr>
                <w:rFonts w:ascii="Times New Roman" w:eastAsia="MS PGothic" w:hAnsi="Times New Roman" w:cs="Times New Roman"/>
                <w:bCs/>
              </w:rPr>
            </w:pPr>
            <w:r w:rsidRPr="00D626BE">
              <w:rPr>
                <w:rFonts w:ascii="Times New Roman" w:hAnsi="Times New Roman" w:cs="Times New Roman"/>
                <w:color w:val="181818"/>
              </w:rPr>
              <w:t>Solve word problems involving addition and subtraction of fractions referring to the same whole and having like denominators, e.g., by using visual fraction models and equations to represent the problem.</w:t>
            </w:r>
          </w:p>
        </w:tc>
      </w:tr>
      <w:tr w:rsidR="00BA164F" w:rsidRPr="00BA08C4" w14:paraId="05F76A3B" w14:textId="77777777" w:rsidTr="00565D82">
        <w:trPr>
          <w:trHeight w:val="720"/>
        </w:trPr>
        <w:tc>
          <w:tcPr>
            <w:tcW w:w="3078" w:type="dxa"/>
          </w:tcPr>
          <w:p w14:paraId="3A8482B8" w14:textId="6FA36D33" w:rsidR="00565D82" w:rsidRPr="00CC28C3" w:rsidRDefault="00BA164F" w:rsidP="00565D82">
            <w:pPr>
              <w:rPr>
                <w:rFonts w:ascii="Times New Roman" w:hAnsi="Times New Roman" w:cs="Times New Roman"/>
                <w:b/>
              </w:rPr>
            </w:pPr>
            <w:r w:rsidRPr="00CC28C3">
              <w:rPr>
                <w:rFonts w:ascii="Times New Roman" w:hAnsi="Times New Roman" w:cs="Times New Roman"/>
                <w:b/>
              </w:rPr>
              <w:lastRenderedPageBreak/>
              <w:t>Assessment</w:t>
            </w:r>
            <w:r w:rsidR="00565D82" w:rsidRPr="00CC28C3">
              <w:rPr>
                <w:rFonts w:ascii="Times New Roman" w:hAnsi="Times New Roman" w:cs="Times New Roman"/>
                <w:b/>
              </w:rPr>
              <w:t xml:space="preserve"> (formative and/or summative)</w:t>
            </w:r>
          </w:p>
          <w:p w14:paraId="13A7F5E5" w14:textId="77777777" w:rsidR="00BA164F" w:rsidRPr="00CC28C3" w:rsidRDefault="00BA164F" w:rsidP="00565D82">
            <w:pPr>
              <w:rPr>
                <w:rFonts w:ascii="Times New Roman" w:hAnsi="Times New Roman" w:cs="Times New Roman"/>
              </w:rPr>
            </w:pPr>
          </w:p>
        </w:tc>
        <w:tc>
          <w:tcPr>
            <w:tcW w:w="10530" w:type="dxa"/>
            <w:gridSpan w:val="2"/>
          </w:tcPr>
          <w:p w14:paraId="604636B4" w14:textId="6D46B79D" w:rsidR="00BA164F" w:rsidRDefault="0096688F" w:rsidP="00E961B0">
            <w:pPr>
              <w:rPr>
                <w:rFonts w:ascii="Times New Roman" w:eastAsia="Times New Roman" w:hAnsi="Times New Roman" w:cs="Times New Roman"/>
                <w:color w:val="333333"/>
              </w:rPr>
            </w:pPr>
            <w:r>
              <w:rPr>
                <w:rFonts w:ascii="Times New Roman" w:eastAsia="Times New Roman" w:hAnsi="Times New Roman" w:cs="Times New Roman"/>
                <w:color w:val="333333"/>
              </w:rPr>
              <w:t>Students will utilize a variety of methods for assessment, including teacher observation through opportun</w:t>
            </w:r>
            <w:r w:rsidR="00337779">
              <w:rPr>
                <w:rFonts w:ascii="Times New Roman" w:eastAsia="Times New Roman" w:hAnsi="Times New Roman" w:cs="Times New Roman"/>
                <w:color w:val="333333"/>
              </w:rPr>
              <w:t>ities to respond (talk with partners, group call out, volunteers</w:t>
            </w:r>
            <w:r>
              <w:rPr>
                <w:rFonts w:ascii="Times New Roman" w:eastAsia="Times New Roman" w:hAnsi="Times New Roman" w:cs="Times New Roman"/>
                <w:color w:val="333333"/>
              </w:rPr>
              <w:t xml:space="preserve">, individual call out, etc.), permanent work products each day (individually and/or as a group), and through demonstration and dialogue.  Assessment will generally be </w:t>
            </w:r>
            <w:r w:rsidR="007D0129">
              <w:rPr>
                <w:rFonts w:ascii="Times New Roman" w:eastAsia="Times New Roman" w:hAnsi="Times New Roman" w:cs="Times New Roman"/>
                <w:color w:val="333333"/>
              </w:rPr>
              <w:t>submission of an Exit Ticket at the end</w:t>
            </w:r>
            <w:r>
              <w:rPr>
                <w:rFonts w:ascii="Times New Roman" w:eastAsia="Times New Roman" w:hAnsi="Times New Roman" w:cs="Times New Roman"/>
                <w:color w:val="333333"/>
              </w:rPr>
              <w:t xml:space="preserve"> of the day, which works into the positive behavioral strategies being used for behavioral supports.</w:t>
            </w:r>
          </w:p>
          <w:p w14:paraId="3251C4CB" w14:textId="572708EB" w:rsidR="00A8786C" w:rsidRPr="00CC28C3" w:rsidRDefault="00A8786C" w:rsidP="00E961B0">
            <w:pPr>
              <w:rPr>
                <w:rFonts w:ascii="Times New Roman" w:hAnsi="Times New Roman" w:cs="Times New Roman"/>
                <w:b/>
                <w:bCs/>
              </w:rPr>
            </w:pPr>
          </w:p>
        </w:tc>
      </w:tr>
      <w:tr w:rsidR="00BA164F" w:rsidRPr="00BA08C4" w14:paraId="7717E83A" w14:textId="77777777" w:rsidTr="007D0129">
        <w:trPr>
          <w:trHeight w:val="890"/>
        </w:trPr>
        <w:tc>
          <w:tcPr>
            <w:tcW w:w="3078" w:type="dxa"/>
          </w:tcPr>
          <w:p w14:paraId="1151671B" w14:textId="77777777" w:rsidR="00BA164F" w:rsidRPr="00CC28C3" w:rsidRDefault="00BA164F" w:rsidP="00BA164F">
            <w:pPr>
              <w:rPr>
                <w:rFonts w:ascii="Times New Roman" w:hAnsi="Times New Roman" w:cs="Times New Roman"/>
                <w:b/>
              </w:rPr>
            </w:pPr>
            <w:r w:rsidRPr="00CC28C3">
              <w:rPr>
                <w:rFonts w:ascii="Times New Roman" w:hAnsi="Times New Roman" w:cs="Times New Roman"/>
                <w:b/>
              </w:rPr>
              <w:t>Resources (texts, technology, materials, etc.)</w:t>
            </w:r>
          </w:p>
          <w:p w14:paraId="7FB2FBAC" w14:textId="77777777" w:rsidR="0038557B" w:rsidRPr="00CC28C3" w:rsidRDefault="0038557B" w:rsidP="00BA164F">
            <w:pPr>
              <w:rPr>
                <w:rFonts w:ascii="Times New Roman" w:hAnsi="Times New Roman" w:cs="Times New Roman"/>
                <w:b/>
              </w:rPr>
            </w:pPr>
          </w:p>
        </w:tc>
        <w:tc>
          <w:tcPr>
            <w:tcW w:w="10530" w:type="dxa"/>
            <w:gridSpan w:val="2"/>
          </w:tcPr>
          <w:p w14:paraId="1BA9DF07" w14:textId="28A6E68D" w:rsidR="002A6A0D" w:rsidRPr="002A6A0D" w:rsidRDefault="002A6A0D" w:rsidP="002A6A0D">
            <w:pPr>
              <w:widowControl w:val="0"/>
              <w:tabs>
                <w:tab w:val="left" w:pos="220"/>
                <w:tab w:val="left" w:pos="720"/>
              </w:tabs>
              <w:autoSpaceDE w:val="0"/>
              <w:autoSpaceDN w:val="0"/>
              <w:adjustRightInd w:val="0"/>
              <w:rPr>
                <w:rFonts w:ascii="Times New Roman" w:hAnsi="Times New Roman" w:cs="Times New Roman"/>
                <w:color w:val="36364D"/>
              </w:rPr>
            </w:pPr>
            <w:r w:rsidRPr="00AE7A89">
              <w:rPr>
                <w:rFonts w:ascii="Times New Roman" w:hAnsi="Times New Roman" w:cs="Times New Roman"/>
              </w:rPr>
              <w:t xml:space="preserve">Computer/Laptop with text to speech technology, speakers, internet access for videos, paper worksheets included on the webpage under “Materials”, </w:t>
            </w:r>
            <w:r w:rsidRPr="00AE7A89">
              <w:rPr>
                <w:rFonts w:ascii="Times New Roman" w:hAnsi="Times New Roman" w:cs="Times New Roman"/>
                <w:color w:val="36364D"/>
              </w:rPr>
              <w:t>Math journals (</w:t>
            </w:r>
            <w:proofErr w:type="spellStart"/>
            <w:r w:rsidRPr="00AE7A89">
              <w:rPr>
                <w:rFonts w:ascii="Times New Roman" w:hAnsi="Times New Roman" w:cs="Times New Roman"/>
                <w:color w:val="36364D"/>
              </w:rPr>
              <w:t>iPad</w:t>
            </w:r>
            <w:proofErr w:type="spellEnd"/>
            <w:r w:rsidRPr="00AE7A89">
              <w:rPr>
                <w:rFonts w:ascii="Times New Roman" w:hAnsi="Times New Roman" w:cs="Times New Roman"/>
                <w:color w:val="36364D"/>
              </w:rPr>
              <w:t xml:space="preserve"> accessible for those in need), white board, whiteboard Fraction Bars for visual, Skittles worksheet, “I Have, Who Has?” Cards, Plastic spoons, Fraction cards, Note cards/Index cards, Teacher calculator attachment for whiteboard, Rainbow fraction circles, GCF Worksheet, Notebook paper, Pencils/Markers (or other writing utensils), Comparing Fractions Worksheet, </w:t>
            </w:r>
            <w:proofErr w:type="spellStart"/>
            <w:r w:rsidRPr="00AE7A89">
              <w:rPr>
                <w:rFonts w:ascii="Times New Roman" w:hAnsi="Times New Roman" w:cs="Times New Roman"/>
                <w:color w:val="36364D"/>
              </w:rPr>
              <w:t>iPads</w:t>
            </w:r>
            <w:proofErr w:type="spellEnd"/>
            <w:r w:rsidRPr="00AE7A89">
              <w:rPr>
                <w:rFonts w:ascii="Times New Roman" w:hAnsi="Times New Roman" w:cs="Times New Roman"/>
                <w:color w:val="36364D"/>
              </w:rPr>
              <w:t xml:space="preserve"> for calculators/notes/timers/fraction cards, and journals, Calculators (TI-73 Graphing if available), Adding/Subtracting Fractions Worksheet</w:t>
            </w:r>
            <w:r>
              <w:rPr>
                <w:rFonts w:ascii="Times New Roman" w:hAnsi="Times New Roman" w:cs="Times New Roman"/>
                <w:color w:val="36364D"/>
              </w:rPr>
              <w:t xml:space="preserve">, </w:t>
            </w:r>
            <w:r w:rsidRPr="00AE7A89">
              <w:rPr>
                <w:rFonts w:ascii="Times New Roman" w:hAnsi="Times New Roman" w:cs="Times New Roman"/>
                <w:color w:val="36364D"/>
              </w:rPr>
              <w:t>Fraction bars for support when needed</w:t>
            </w:r>
            <w:r>
              <w:rPr>
                <w:rFonts w:ascii="Times New Roman" w:hAnsi="Times New Roman" w:cs="Times New Roman"/>
                <w:color w:val="36364D"/>
              </w:rPr>
              <w:t>.</w:t>
            </w:r>
            <w:r w:rsidRPr="00AE7A89">
              <w:rPr>
                <w:rFonts w:ascii="Times New Roman" w:hAnsi="Times New Roman" w:cs="Times New Roman"/>
                <w:color w:val="36364D"/>
              </w:rPr>
              <w:t xml:space="preserve"> </w:t>
            </w:r>
            <w:r>
              <w:rPr>
                <w:rFonts w:ascii="Times New Roman" w:hAnsi="Times New Roman" w:cs="Times New Roman"/>
                <w:color w:val="36364D"/>
              </w:rPr>
              <w:br/>
            </w:r>
            <w:r>
              <w:rPr>
                <w:rFonts w:ascii="Times New Roman" w:hAnsi="Times New Roman" w:cs="Times New Roman"/>
                <w:color w:val="36364D"/>
              </w:rPr>
              <w:lastRenderedPageBreak/>
              <w:t xml:space="preserve">*Note that all worksheets are downloaded onto the </w:t>
            </w:r>
            <w:proofErr w:type="spellStart"/>
            <w:r>
              <w:rPr>
                <w:rFonts w:ascii="Times New Roman" w:hAnsi="Times New Roman" w:cs="Times New Roman"/>
                <w:color w:val="36364D"/>
              </w:rPr>
              <w:t>iPads</w:t>
            </w:r>
            <w:proofErr w:type="spellEnd"/>
            <w:r>
              <w:rPr>
                <w:rFonts w:ascii="Times New Roman" w:hAnsi="Times New Roman" w:cs="Times New Roman"/>
                <w:color w:val="36364D"/>
              </w:rPr>
              <w:t xml:space="preserve"> for those who need the text read, for those who have difficulty writing, and for technological engagement for the entire class</w:t>
            </w:r>
          </w:p>
          <w:p w14:paraId="60D2190D" w14:textId="497A2377" w:rsidR="00BA164F" w:rsidRPr="007D0129" w:rsidRDefault="00BA164F" w:rsidP="007D0129">
            <w:pPr>
              <w:widowControl w:val="0"/>
              <w:tabs>
                <w:tab w:val="left" w:pos="220"/>
                <w:tab w:val="left" w:pos="720"/>
              </w:tabs>
              <w:autoSpaceDE w:val="0"/>
              <w:autoSpaceDN w:val="0"/>
              <w:adjustRightInd w:val="0"/>
              <w:spacing w:before="14" w:line="232" w:lineRule="exact"/>
              <w:ind w:right="442"/>
              <w:rPr>
                <w:rFonts w:ascii="Times New Roman" w:hAnsi="Times New Roman" w:cs="Times New Roman"/>
              </w:rPr>
            </w:pPr>
          </w:p>
        </w:tc>
      </w:tr>
      <w:tr w:rsidR="00BA164F" w:rsidRPr="00BA08C4" w14:paraId="2117E568" w14:textId="77777777" w:rsidTr="00BA164F">
        <w:tc>
          <w:tcPr>
            <w:tcW w:w="3078" w:type="dxa"/>
          </w:tcPr>
          <w:p w14:paraId="7AED3BF7" w14:textId="77777777" w:rsidR="00BA164F" w:rsidRPr="00CC28C3" w:rsidRDefault="00BA164F" w:rsidP="00BA164F">
            <w:pPr>
              <w:rPr>
                <w:rFonts w:ascii="Times New Roman" w:hAnsi="Times New Roman" w:cs="Times New Roman"/>
                <w:b/>
              </w:rPr>
            </w:pPr>
            <w:r w:rsidRPr="00CC28C3">
              <w:rPr>
                <w:rFonts w:ascii="Times New Roman" w:hAnsi="Times New Roman" w:cs="Times New Roman"/>
                <w:b/>
              </w:rPr>
              <w:lastRenderedPageBreak/>
              <w:t>Incorporation of other subject areas</w:t>
            </w:r>
          </w:p>
          <w:p w14:paraId="6B34F779" w14:textId="77777777" w:rsidR="0038557B" w:rsidRPr="00CC28C3" w:rsidRDefault="0038557B" w:rsidP="00BA164F">
            <w:pPr>
              <w:rPr>
                <w:rFonts w:ascii="Times New Roman" w:hAnsi="Times New Roman" w:cs="Times New Roman"/>
                <w:b/>
              </w:rPr>
            </w:pPr>
          </w:p>
        </w:tc>
        <w:tc>
          <w:tcPr>
            <w:tcW w:w="10530" w:type="dxa"/>
            <w:gridSpan w:val="2"/>
          </w:tcPr>
          <w:p w14:paraId="6A06C747" w14:textId="452983EC" w:rsidR="00BA164F" w:rsidRPr="00CC28C3" w:rsidRDefault="006764C3" w:rsidP="00A564E5">
            <w:pPr>
              <w:tabs>
                <w:tab w:val="left" w:pos="810"/>
              </w:tabs>
              <w:spacing w:before="12" w:line="232" w:lineRule="exact"/>
              <w:ind w:right="422"/>
              <w:rPr>
                <w:rFonts w:ascii="Times New Roman" w:hAnsi="Times New Roman" w:cs="Times New Roman"/>
              </w:rPr>
            </w:pPr>
            <w:r>
              <w:rPr>
                <w:rFonts w:ascii="Times New Roman" w:hAnsi="Times New Roman" w:cs="Times New Roman"/>
              </w:rPr>
              <w:t>Halloween party (cooking, measuring, finances/money figuring)</w:t>
            </w:r>
            <w:r w:rsidR="00A8786C">
              <w:rPr>
                <w:rFonts w:ascii="Times New Roman" w:hAnsi="Times New Roman" w:cs="Times New Roman"/>
              </w:rPr>
              <w:t xml:space="preserve"> lesson may be utilized </w:t>
            </w:r>
            <w:r w:rsidR="00A564E5">
              <w:rPr>
                <w:rFonts w:ascii="Times New Roman" w:hAnsi="Times New Roman" w:cs="Times New Roman"/>
              </w:rPr>
              <w:t>to enhance understanding of real life fractions</w:t>
            </w:r>
            <w:r w:rsidR="00A8786C">
              <w:rPr>
                <w:rFonts w:ascii="Times New Roman" w:hAnsi="Times New Roman" w:cs="Times New Roman"/>
              </w:rPr>
              <w:t xml:space="preserve"> and changes between the </w:t>
            </w:r>
            <w:r w:rsidR="00A564E5">
              <w:rPr>
                <w:rFonts w:ascii="Times New Roman" w:hAnsi="Times New Roman" w:cs="Times New Roman"/>
              </w:rPr>
              <w:t>measurements</w:t>
            </w:r>
            <w:r w:rsidR="00C81106">
              <w:rPr>
                <w:rFonts w:ascii="Times New Roman" w:hAnsi="Times New Roman" w:cs="Times New Roman"/>
              </w:rPr>
              <w:t xml:space="preserve"> depending on how many students will attend and how much is needed for determined amount of party treats</w:t>
            </w:r>
            <w:r w:rsidR="00A564E5">
              <w:rPr>
                <w:rFonts w:ascii="Times New Roman" w:hAnsi="Times New Roman" w:cs="Times New Roman"/>
              </w:rPr>
              <w:t>.</w:t>
            </w:r>
            <w:r w:rsidR="002A6A0D">
              <w:rPr>
                <w:rFonts w:ascii="Times New Roman" w:hAnsi="Times New Roman" w:cs="Times New Roman"/>
              </w:rPr>
              <w:t xml:space="preserve"> This pulls in areas of fractions, problem solving, team building/work, and authentic application of lessons learned. </w:t>
            </w:r>
          </w:p>
        </w:tc>
      </w:tr>
      <w:tr w:rsidR="00BA164F" w:rsidRPr="00BA08C4" w14:paraId="251D8416" w14:textId="77777777" w:rsidTr="00BA164F">
        <w:tc>
          <w:tcPr>
            <w:tcW w:w="13608" w:type="dxa"/>
            <w:gridSpan w:val="3"/>
            <w:shd w:val="clear" w:color="auto" w:fill="E5B8B7" w:themeFill="accent2" w:themeFillTint="66"/>
          </w:tcPr>
          <w:p w14:paraId="2CC88EDD" w14:textId="77777777" w:rsidR="00BA164F" w:rsidRPr="00CC28C3" w:rsidRDefault="00BA164F" w:rsidP="00A564E5">
            <w:pPr>
              <w:tabs>
                <w:tab w:val="left" w:pos="810"/>
              </w:tabs>
              <w:spacing w:before="12" w:line="232" w:lineRule="exact"/>
              <w:ind w:right="422"/>
              <w:jc w:val="center"/>
              <w:rPr>
                <w:rFonts w:ascii="Times New Roman" w:hAnsi="Times New Roman" w:cs="Times New Roman"/>
              </w:rPr>
            </w:pPr>
            <w:r w:rsidRPr="00CC28C3">
              <w:rPr>
                <w:rFonts w:ascii="Times New Roman" w:hAnsi="Times New Roman" w:cs="Times New Roman"/>
              </w:rPr>
              <w:t>LESSON DELIVERY</w:t>
            </w:r>
          </w:p>
        </w:tc>
      </w:tr>
      <w:tr w:rsidR="00BA164F" w:rsidRPr="00BA08C4" w14:paraId="209A670B" w14:textId="77777777" w:rsidTr="00BA164F">
        <w:trPr>
          <w:trHeight w:val="140"/>
        </w:trPr>
        <w:tc>
          <w:tcPr>
            <w:tcW w:w="3078" w:type="dxa"/>
            <w:vMerge w:val="restart"/>
          </w:tcPr>
          <w:p w14:paraId="786104A0" w14:textId="003C3516" w:rsidR="00BA164F" w:rsidRPr="00CC28C3" w:rsidRDefault="00BA164F" w:rsidP="008827A5">
            <w:pPr>
              <w:rPr>
                <w:rFonts w:ascii="Times New Roman" w:hAnsi="Times New Roman" w:cs="Times New Roman"/>
                <w:b/>
              </w:rPr>
            </w:pPr>
            <w:r w:rsidRPr="00CC28C3">
              <w:rPr>
                <w:rFonts w:ascii="Times New Roman" w:hAnsi="Times New Roman" w:cs="Times New Roman"/>
                <w:b/>
              </w:rPr>
              <w:t>Introduction (</w:t>
            </w:r>
            <w:r w:rsidR="008827A5" w:rsidRPr="00CC28C3">
              <w:rPr>
                <w:rFonts w:ascii="Times New Roman" w:hAnsi="Times New Roman" w:cs="Times New Roman"/>
                <w:b/>
              </w:rPr>
              <w:t>a</w:t>
            </w:r>
            <w:r w:rsidRPr="00CC28C3">
              <w:rPr>
                <w:rFonts w:ascii="Times New Roman" w:hAnsi="Times New Roman" w:cs="Times New Roman"/>
                <w:b/>
              </w:rPr>
              <w:t>nticipatory set, thinking device, advance organizer, lesson “hook”)</w:t>
            </w:r>
            <w:r w:rsidR="006764C3">
              <w:rPr>
                <w:rFonts w:ascii="Times New Roman" w:hAnsi="Times New Roman" w:cs="Times New Roman"/>
                <w:b/>
              </w:rPr>
              <w:br/>
            </w:r>
            <w:r w:rsidR="006764C3">
              <w:rPr>
                <w:rFonts w:ascii="Times New Roman" w:hAnsi="Times New Roman" w:cs="Times New Roman"/>
                <w:b/>
              </w:rPr>
              <w:br/>
              <w:t>OPENING ACTIVITY</w:t>
            </w:r>
          </w:p>
        </w:tc>
        <w:tc>
          <w:tcPr>
            <w:tcW w:w="10530" w:type="dxa"/>
            <w:gridSpan w:val="2"/>
          </w:tcPr>
          <w:p w14:paraId="3CFB56A7" w14:textId="2EB5DF7F" w:rsidR="00BA164F" w:rsidRPr="00CC28C3" w:rsidRDefault="00BA164F" w:rsidP="00BA164F">
            <w:pPr>
              <w:tabs>
                <w:tab w:val="left" w:pos="810"/>
              </w:tabs>
              <w:spacing w:before="12" w:line="230" w:lineRule="exact"/>
              <w:ind w:right="213"/>
              <w:jc w:val="right"/>
              <w:rPr>
                <w:rFonts w:ascii="Times New Roman" w:hAnsi="Times New Roman" w:cs="Times New Roman"/>
              </w:rPr>
            </w:pPr>
            <w:r w:rsidRPr="00CC28C3">
              <w:rPr>
                <w:rFonts w:ascii="Times New Roman" w:hAnsi="Times New Roman" w:cs="Times New Roman"/>
              </w:rPr>
              <w:t xml:space="preserve">              # </w:t>
            </w:r>
            <w:proofErr w:type="gramStart"/>
            <w:r w:rsidRPr="00CC28C3">
              <w:rPr>
                <w:rFonts w:ascii="Times New Roman" w:hAnsi="Times New Roman" w:cs="Times New Roman"/>
              </w:rPr>
              <w:t>of</w:t>
            </w:r>
            <w:proofErr w:type="gramEnd"/>
            <w:r w:rsidRPr="00CC28C3">
              <w:rPr>
                <w:rFonts w:ascii="Times New Roman" w:hAnsi="Times New Roman" w:cs="Times New Roman"/>
              </w:rPr>
              <w:t xml:space="preserve"> minutes:  </w:t>
            </w:r>
            <w:r w:rsidR="00F97DAC">
              <w:rPr>
                <w:rFonts w:ascii="Times New Roman" w:hAnsi="Times New Roman" w:cs="Times New Roman"/>
              </w:rPr>
              <w:t>5</w:t>
            </w:r>
            <w:r w:rsidR="00A564E5">
              <w:rPr>
                <w:rFonts w:ascii="Times New Roman" w:hAnsi="Times New Roman" w:cs="Times New Roman"/>
              </w:rPr>
              <w:t>-10</w:t>
            </w:r>
          </w:p>
          <w:p w14:paraId="298A95F1" w14:textId="28967291" w:rsidR="00BA164F" w:rsidRPr="00CC28C3" w:rsidRDefault="00A564E5" w:rsidP="00212CA7">
            <w:pPr>
              <w:tabs>
                <w:tab w:val="left" w:pos="810"/>
              </w:tabs>
              <w:spacing w:before="12" w:line="230" w:lineRule="exact"/>
              <w:ind w:right="213"/>
              <w:rPr>
                <w:rFonts w:ascii="Times New Roman" w:hAnsi="Times New Roman" w:cs="Times New Roman"/>
              </w:rPr>
            </w:pPr>
            <w:r>
              <w:rPr>
                <w:rFonts w:ascii="Times New Roman" w:hAnsi="Times New Roman" w:cs="Times New Roman"/>
              </w:rPr>
              <w:t>Opening</w:t>
            </w:r>
            <w:r w:rsidR="00A8786C">
              <w:rPr>
                <w:rFonts w:ascii="Times New Roman" w:hAnsi="Times New Roman" w:cs="Times New Roman"/>
              </w:rPr>
              <w:t xml:space="preserve"> activities are included for each day as part of the webpage.  For all days, the major goal is to build connections to background knowledge, review the previous days material, and to correct any misconceptions still held by students regarding the material at hand.</w:t>
            </w:r>
          </w:p>
          <w:p w14:paraId="2CDFCBCE" w14:textId="70CDFDB2" w:rsidR="00212CA7" w:rsidRPr="00CC28C3" w:rsidRDefault="00212CA7" w:rsidP="00212CA7">
            <w:pPr>
              <w:tabs>
                <w:tab w:val="left" w:pos="810"/>
              </w:tabs>
              <w:spacing w:before="12" w:line="230" w:lineRule="exact"/>
              <w:ind w:right="213"/>
              <w:rPr>
                <w:rFonts w:ascii="Times New Roman" w:hAnsi="Times New Roman" w:cs="Times New Roman"/>
              </w:rPr>
            </w:pPr>
          </w:p>
        </w:tc>
      </w:tr>
      <w:tr w:rsidR="004643A3" w:rsidRPr="00BA08C4" w14:paraId="293BDA05" w14:textId="77777777" w:rsidTr="004643A3">
        <w:trPr>
          <w:trHeight w:val="140"/>
        </w:trPr>
        <w:tc>
          <w:tcPr>
            <w:tcW w:w="3078" w:type="dxa"/>
            <w:vMerge/>
          </w:tcPr>
          <w:p w14:paraId="5E6FD63A" w14:textId="01A3AFFB" w:rsidR="004643A3" w:rsidRPr="00CC28C3" w:rsidRDefault="004643A3" w:rsidP="00BA164F">
            <w:pPr>
              <w:rPr>
                <w:rFonts w:ascii="Times New Roman" w:hAnsi="Times New Roman" w:cs="Times New Roman"/>
                <w:b/>
              </w:rPr>
            </w:pPr>
          </w:p>
        </w:tc>
        <w:tc>
          <w:tcPr>
            <w:tcW w:w="5265" w:type="dxa"/>
            <w:shd w:val="clear" w:color="auto" w:fill="92CDDC" w:themeFill="accent5" w:themeFillTint="99"/>
          </w:tcPr>
          <w:p w14:paraId="037A68FC" w14:textId="77777777" w:rsidR="004643A3" w:rsidRPr="00CC28C3" w:rsidRDefault="004643A3" w:rsidP="00BA164F">
            <w:pPr>
              <w:tabs>
                <w:tab w:val="left" w:pos="810"/>
              </w:tabs>
              <w:spacing w:before="12" w:line="230" w:lineRule="exact"/>
              <w:ind w:right="213"/>
              <w:rPr>
                <w:rFonts w:ascii="Times New Roman" w:hAnsi="Times New Roman" w:cs="Times New Roman"/>
                <w:b/>
              </w:rPr>
            </w:pPr>
            <w:r w:rsidRPr="00CC28C3">
              <w:rPr>
                <w:rFonts w:ascii="Times New Roman" w:hAnsi="Times New Roman" w:cs="Times New Roman"/>
                <w:b/>
              </w:rPr>
              <w:t>Description</w:t>
            </w:r>
          </w:p>
        </w:tc>
        <w:tc>
          <w:tcPr>
            <w:tcW w:w="5265" w:type="dxa"/>
            <w:shd w:val="clear" w:color="auto" w:fill="92CDDC" w:themeFill="accent5" w:themeFillTint="99"/>
          </w:tcPr>
          <w:p w14:paraId="0A1A2CF8" w14:textId="77777777" w:rsidR="004643A3" w:rsidRPr="00CC28C3" w:rsidRDefault="004643A3" w:rsidP="00BA164F">
            <w:pPr>
              <w:tabs>
                <w:tab w:val="left" w:pos="810"/>
              </w:tabs>
              <w:spacing w:before="12" w:line="230" w:lineRule="exact"/>
              <w:ind w:right="213"/>
              <w:rPr>
                <w:rFonts w:ascii="Times New Roman" w:hAnsi="Times New Roman" w:cs="Times New Roman"/>
                <w:b/>
              </w:rPr>
            </w:pPr>
            <w:r w:rsidRPr="00CC28C3">
              <w:rPr>
                <w:rFonts w:ascii="Times New Roman" w:hAnsi="Times New Roman" w:cs="Times New Roman"/>
                <w:b/>
              </w:rPr>
              <w:t>Rationale</w:t>
            </w:r>
          </w:p>
        </w:tc>
      </w:tr>
      <w:tr w:rsidR="004643A3" w:rsidRPr="00BA08C4" w14:paraId="08976EF1" w14:textId="77777777" w:rsidTr="004B103B">
        <w:trPr>
          <w:trHeight w:val="140"/>
        </w:trPr>
        <w:tc>
          <w:tcPr>
            <w:tcW w:w="3078" w:type="dxa"/>
            <w:vMerge/>
          </w:tcPr>
          <w:p w14:paraId="7827C6EF" w14:textId="77777777" w:rsidR="004643A3" w:rsidRPr="00CC28C3" w:rsidRDefault="004643A3" w:rsidP="00BA164F">
            <w:pPr>
              <w:rPr>
                <w:rFonts w:ascii="Times New Roman" w:hAnsi="Times New Roman" w:cs="Times New Roman"/>
                <w:b/>
              </w:rPr>
            </w:pPr>
          </w:p>
        </w:tc>
        <w:tc>
          <w:tcPr>
            <w:tcW w:w="5265" w:type="dxa"/>
            <w:shd w:val="clear" w:color="auto" w:fill="DAEEF3" w:themeFill="accent5" w:themeFillTint="33"/>
          </w:tcPr>
          <w:p w14:paraId="25726CBF" w14:textId="1BEB6F27" w:rsidR="004B103B" w:rsidRPr="00CC28C3" w:rsidRDefault="004643A3" w:rsidP="00BA164F">
            <w:pPr>
              <w:tabs>
                <w:tab w:val="left" w:pos="810"/>
              </w:tabs>
              <w:spacing w:before="12" w:line="230" w:lineRule="exact"/>
              <w:ind w:right="213"/>
              <w:rPr>
                <w:rFonts w:ascii="Times New Roman" w:hAnsi="Times New Roman" w:cs="Times New Roman"/>
              </w:rPr>
            </w:pPr>
            <w:r w:rsidRPr="00CC28C3">
              <w:rPr>
                <w:rFonts w:ascii="Times New Roman" w:hAnsi="Times New Roman" w:cs="Times New Roman"/>
              </w:rPr>
              <w:t>UDL Engagement:</w:t>
            </w:r>
            <w:r w:rsidR="00212CA7" w:rsidRPr="00CC28C3">
              <w:rPr>
                <w:rFonts w:ascii="Times New Roman" w:hAnsi="Times New Roman" w:cs="Times New Roman"/>
              </w:rPr>
              <w:t xml:space="preserve"> </w:t>
            </w:r>
            <w:r w:rsidR="0053165B">
              <w:rPr>
                <w:rFonts w:ascii="Times New Roman" w:hAnsi="Times New Roman" w:cs="Times New Roman"/>
              </w:rPr>
              <w:t xml:space="preserve">Recruitment of Interest – Optimize Choice/Autonomy and Optimize Relevance, Value, and Authenticity </w:t>
            </w:r>
          </w:p>
          <w:p w14:paraId="31C298FB" w14:textId="77777777" w:rsidR="004643A3" w:rsidRPr="00CC28C3" w:rsidRDefault="004643A3" w:rsidP="00BA164F">
            <w:pPr>
              <w:tabs>
                <w:tab w:val="left" w:pos="810"/>
              </w:tabs>
              <w:spacing w:before="12" w:line="230" w:lineRule="exact"/>
              <w:ind w:right="213"/>
              <w:rPr>
                <w:rFonts w:ascii="Times New Roman" w:hAnsi="Times New Roman" w:cs="Times New Roman"/>
              </w:rPr>
            </w:pPr>
          </w:p>
          <w:p w14:paraId="11739480" w14:textId="77777777" w:rsidR="004643A3" w:rsidRPr="00CC28C3" w:rsidRDefault="004643A3" w:rsidP="00BA164F">
            <w:pPr>
              <w:tabs>
                <w:tab w:val="left" w:pos="810"/>
              </w:tabs>
              <w:spacing w:before="12" w:line="230" w:lineRule="exact"/>
              <w:ind w:right="213"/>
              <w:rPr>
                <w:rFonts w:ascii="Times New Roman" w:hAnsi="Times New Roman" w:cs="Times New Roman"/>
              </w:rPr>
            </w:pPr>
          </w:p>
        </w:tc>
        <w:tc>
          <w:tcPr>
            <w:tcW w:w="5265" w:type="dxa"/>
            <w:shd w:val="clear" w:color="auto" w:fill="DAEEF3" w:themeFill="accent5" w:themeFillTint="33"/>
          </w:tcPr>
          <w:p w14:paraId="27FBF94B" w14:textId="0C8361C0" w:rsidR="004643A3" w:rsidRPr="00CC28C3" w:rsidRDefault="0053165B" w:rsidP="002A6A0D">
            <w:pPr>
              <w:tabs>
                <w:tab w:val="left" w:pos="810"/>
              </w:tabs>
              <w:spacing w:before="12" w:line="230" w:lineRule="exact"/>
              <w:ind w:right="213"/>
              <w:rPr>
                <w:rFonts w:ascii="Times New Roman" w:hAnsi="Times New Roman" w:cs="Times New Roman"/>
              </w:rPr>
            </w:pPr>
            <w:r>
              <w:rPr>
                <w:rFonts w:ascii="Times New Roman" w:hAnsi="Times New Roman" w:cs="Times New Roman"/>
              </w:rPr>
              <w:t>Students will see exactly how they’ll be graded</w:t>
            </w:r>
            <w:r w:rsidR="002A6A0D">
              <w:rPr>
                <w:rFonts w:ascii="Times New Roman" w:hAnsi="Times New Roman" w:cs="Times New Roman"/>
              </w:rPr>
              <w:t xml:space="preserve"> (participation, worksheets, and exit tickets)</w:t>
            </w:r>
            <w:r>
              <w:rPr>
                <w:rFonts w:ascii="Times New Roman" w:hAnsi="Times New Roman" w:cs="Times New Roman"/>
              </w:rPr>
              <w:t xml:space="preserve">, and a unit review following the </w:t>
            </w:r>
            <w:r w:rsidR="002A6A0D">
              <w:rPr>
                <w:rFonts w:ascii="Times New Roman" w:hAnsi="Times New Roman" w:cs="Times New Roman"/>
              </w:rPr>
              <w:t>class dialogue</w:t>
            </w:r>
            <w:r>
              <w:rPr>
                <w:rFonts w:ascii="Times New Roman" w:hAnsi="Times New Roman" w:cs="Times New Roman"/>
              </w:rPr>
              <w:t xml:space="preserve"> will let them know they’re working up toward </w:t>
            </w:r>
            <w:r w:rsidR="002A6A0D">
              <w:rPr>
                <w:rFonts w:ascii="Times New Roman" w:hAnsi="Times New Roman" w:cs="Times New Roman"/>
              </w:rPr>
              <w:t>baking treats for the Halloween party</w:t>
            </w:r>
            <w:r>
              <w:rPr>
                <w:rFonts w:ascii="Times New Roman" w:hAnsi="Times New Roman" w:cs="Times New Roman"/>
              </w:rPr>
              <w:t>, both increasing motivation and leading up to an authentic, real-world experience</w:t>
            </w:r>
            <w:r w:rsidR="002A6A0D">
              <w:rPr>
                <w:rFonts w:ascii="Times New Roman" w:hAnsi="Times New Roman" w:cs="Times New Roman"/>
              </w:rPr>
              <w:t>.</w:t>
            </w:r>
          </w:p>
        </w:tc>
      </w:tr>
      <w:tr w:rsidR="004643A3" w:rsidRPr="00BA08C4" w14:paraId="530DFAAC" w14:textId="77777777" w:rsidTr="00BA164F">
        <w:trPr>
          <w:trHeight w:val="140"/>
        </w:trPr>
        <w:tc>
          <w:tcPr>
            <w:tcW w:w="3078" w:type="dxa"/>
            <w:vMerge w:val="restart"/>
          </w:tcPr>
          <w:p w14:paraId="3487CBF9" w14:textId="7EF818B3" w:rsidR="004643A3" w:rsidRPr="00CC28C3" w:rsidRDefault="004643A3" w:rsidP="008827A5">
            <w:pPr>
              <w:rPr>
                <w:rFonts w:ascii="Times New Roman" w:hAnsi="Times New Roman" w:cs="Times New Roman"/>
                <w:b/>
              </w:rPr>
            </w:pPr>
            <w:r w:rsidRPr="00CC28C3">
              <w:rPr>
                <w:rFonts w:ascii="Times New Roman" w:hAnsi="Times New Roman" w:cs="Times New Roman"/>
                <w:b/>
              </w:rPr>
              <w:t>Lesson activities (</w:t>
            </w:r>
            <w:r w:rsidR="008827A5" w:rsidRPr="00CC28C3">
              <w:rPr>
                <w:rFonts w:ascii="Times New Roman" w:hAnsi="Times New Roman" w:cs="Times New Roman"/>
                <w:b/>
              </w:rPr>
              <w:t>c</w:t>
            </w:r>
            <w:r w:rsidRPr="00CC28C3">
              <w:rPr>
                <w:rFonts w:ascii="Times New Roman" w:hAnsi="Times New Roman" w:cs="Times New Roman"/>
                <w:b/>
              </w:rPr>
              <w:t xml:space="preserve">ontent, methods, </w:t>
            </w:r>
            <w:r w:rsidR="0044538D" w:rsidRPr="00CC28C3">
              <w:rPr>
                <w:rFonts w:ascii="Times New Roman" w:hAnsi="Times New Roman" w:cs="Times New Roman"/>
                <w:b/>
              </w:rPr>
              <w:t xml:space="preserve">strategies, </w:t>
            </w:r>
            <w:r w:rsidRPr="00CC28C3">
              <w:rPr>
                <w:rFonts w:ascii="Times New Roman" w:hAnsi="Times New Roman" w:cs="Times New Roman"/>
                <w:b/>
              </w:rPr>
              <w:t>procedures, formative assessment)</w:t>
            </w:r>
            <w:r w:rsidR="006764C3">
              <w:rPr>
                <w:rFonts w:ascii="Times New Roman" w:hAnsi="Times New Roman" w:cs="Times New Roman"/>
                <w:b/>
              </w:rPr>
              <w:br/>
            </w:r>
            <w:r w:rsidR="006764C3">
              <w:rPr>
                <w:rFonts w:ascii="Times New Roman" w:hAnsi="Times New Roman" w:cs="Times New Roman"/>
                <w:b/>
              </w:rPr>
              <w:br/>
              <w:t>MAIN ACTIVITY</w:t>
            </w:r>
          </w:p>
        </w:tc>
        <w:tc>
          <w:tcPr>
            <w:tcW w:w="10530" w:type="dxa"/>
            <w:gridSpan w:val="2"/>
          </w:tcPr>
          <w:p w14:paraId="58A8E0AE" w14:textId="2749AEE2" w:rsidR="004643A3" w:rsidRPr="00CC28C3" w:rsidRDefault="004643A3" w:rsidP="00BA164F">
            <w:pPr>
              <w:tabs>
                <w:tab w:val="left" w:pos="810"/>
              </w:tabs>
              <w:spacing w:before="12" w:line="232" w:lineRule="exact"/>
              <w:ind w:right="300"/>
              <w:jc w:val="right"/>
              <w:rPr>
                <w:rFonts w:ascii="Times New Roman" w:hAnsi="Times New Roman" w:cs="Times New Roman"/>
              </w:rPr>
            </w:pPr>
            <w:r w:rsidRPr="00CC28C3">
              <w:rPr>
                <w:rFonts w:ascii="Times New Roman" w:hAnsi="Times New Roman" w:cs="Times New Roman"/>
              </w:rPr>
              <w:t xml:space="preserve"># </w:t>
            </w:r>
            <w:proofErr w:type="gramStart"/>
            <w:r w:rsidRPr="00CC28C3">
              <w:rPr>
                <w:rFonts w:ascii="Times New Roman" w:hAnsi="Times New Roman" w:cs="Times New Roman"/>
              </w:rPr>
              <w:t>of</w:t>
            </w:r>
            <w:proofErr w:type="gramEnd"/>
            <w:r w:rsidRPr="00CC28C3">
              <w:rPr>
                <w:rFonts w:ascii="Times New Roman" w:hAnsi="Times New Roman" w:cs="Times New Roman"/>
              </w:rPr>
              <w:t xml:space="preserve"> minutes:</w:t>
            </w:r>
            <w:r w:rsidR="00F97DAC">
              <w:rPr>
                <w:rFonts w:ascii="Times New Roman" w:hAnsi="Times New Roman" w:cs="Times New Roman"/>
              </w:rPr>
              <w:t xml:space="preserve"> </w:t>
            </w:r>
            <w:r w:rsidR="002A6A0D">
              <w:rPr>
                <w:rFonts w:ascii="Times New Roman" w:hAnsi="Times New Roman" w:cs="Times New Roman"/>
              </w:rPr>
              <w:t>45-</w:t>
            </w:r>
            <w:r w:rsidR="00F97DAC">
              <w:rPr>
                <w:rFonts w:ascii="Times New Roman" w:hAnsi="Times New Roman" w:cs="Times New Roman"/>
              </w:rPr>
              <w:t>50</w:t>
            </w:r>
          </w:p>
          <w:p w14:paraId="659E7E47" w14:textId="16C9EACB" w:rsidR="000A11F4" w:rsidRPr="00153C3B" w:rsidRDefault="00153C3B" w:rsidP="000A11F4">
            <w:pPr>
              <w:pStyle w:val="ListParagraph"/>
              <w:numPr>
                <w:ilvl w:val="0"/>
                <w:numId w:val="1"/>
              </w:numPr>
              <w:tabs>
                <w:tab w:val="left" w:pos="810"/>
              </w:tabs>
              <w:spacing w:before="12" w:line="232" w:lineRule="exact"/>
              <w:ind w:right="300"/>
              <w:rPr>
                <w:rFonts w:ascii="Times New Roman" w:hAnsi="Times New Roman" w:cs="Times New Roman"/>
              </w:rPr>
            </w:pPr>
            <w:r>
              <w:rPr>
                <w:rFonts w:ascii="Times New Roman" w:eastAsia="Times New Roman" w:hAnsi="Times New Roman" w:cs="Times New Roman"/>
                <w:color w:val="333333"/>
              </w:rPr>
              <w:t>For each day</w:t>
            </w:r>
            <w:r w:rsidR="002A6A0D">
              <w:rPr>
                <w:rFonts w:ascii="Times New Roman" w:eastAsia="Times New Roman" w:hAnsi="Times New Roman" w:cs="Times New Roman"/>
                <w:color w:val="333333"/>
              </w:rPr>
              <w:t xml:space="preserve">, the content will consist of an opening activity </w:t>
            </w:r>
            <w:r>
              <w:rPr>
                <w:rFonts w:ascii="Times New Roman" w:eastAsia="Times New Roman" w:hAnsi="Times New Roman" w:cs="Times New Roman"/>
                <w:color w:val="333333"/>
              </w:rPr>
              <w:t>to increase engagement</w:t>
            </w:r>
            <w:r w:rsidR="000A11F4">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 xml:space="preserve">and build background knowledge.  Students will have the opportunity to contribute to such events as </w:t>
            </w:r>
            <w:r w:rsidR="002A6A0D">
              <w:rPr>
                <w:rFonts w:ascii="Times New Roman" w:eastAsia="Times New Roman" w:hAnsi="Times New Roman" w:cs="Times New Roman"/>
                <w:color w:val="333333"/>
              </w:rPr>
              <w:t>math journaling</w:t>
            </w:r>
            <w:r>
              <w:rPr>
                <w:rFonts w:ascii="Times New Roman" w:eastAsia="Times New Roman" w:hAnsi="Times New Roman" w:cs="Times New Roman"/>
                <w:color w:val="333333"/>
              </w:rPr>
              <w:t xml:space="preserve">, daily </w:t>
            </w:r>
            <w:r w:rsidR="002A6A0D">
              <w:rPr>
                <w:rFonts w:ascii="Times New Roman" w:eastAsia="Times New Roman" w:hAnsi="Times New Roman" w:cs="Times New Roman"/>
                <w:color w:val="333333"/>
              </w:rPr>
              <w:t>class discussion (peers, groups, and whole class), a class project, and a connection activity (Halloween party)</w:t>
            </w:r>
            <w:r>
              <w:rPr>
                <w:rFonts w:ascii="Times New Roman" w:eastAsia="Times New Roman" w:hAnsi="Times New Roman" w:cs="Times New Roman"/>
                <w:color w:val="333333"/>
              </w:rPr>
              <w:t>.  Students should be given every opportunity to respond during these times however they may, whether by calling o</w:t>
            </w:r>
            <w:r w:rsidR="002A6A0D">
              <w:rPr>
                <w:rFonts w:ascii="Times New Roman" w:eastAsia="Times New Roman" w:hAnsi="Times New Roman" w:cs="Times New Roman"/>
                <w:color w:val="333333"/>
              </w:rPr>
              <w:t>ut verbally, making notes in journals/</w:t>
            </w:r>
            <w:proofErr w:type="spellStart"/>
            <w:r w:rsidR="002A6A0D">
              <w:rPr>
                <w:rFonts w:ascii="Times New Roman" w:eastAsia="Times New Roman" w:hAnsi="Times New Roman" w:cs="Times New Roman"/>
                <w:color w:val="333333"/>
              </w:rPr>
              <w:t>iPads</w:t>
            </w:r>
            <w:proofErr w:type="spellEnd"/>
            <w:r w:rsidR="002A6A0D">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and talking with a peer</w:t>
            </w:r>
            <w:r w:rsidR="002A6A0D">
              <w:rPr>
                <w:rFonts w:ascii="Times New Roman" w:eastAsia="Times New Roman" w:hAnsi="Times New Roman" w:cs="Times New Roman"/>
                <w:color w:val="333333"/>
              </w:rPr>
              <w:t>s.</w:t>
            </w:r>
          </w:p>
          <w:p w14:paraId="12F88389" w14:textId="758BD019" w:rsidR="00153C3B" w:rsidRPr="00153C3B" w:rsidRDefault="00153C3B" w:rsidP="000A11F4">
            <w:pPr>
              <w:pStyle w:val="ListParagraph"/>
              <w:numPr>
                <w:ilvl w:val="0"/>
                <w:numId w:val="1"/>
              </w:numPr>
              <w:tabs>
                <w:tab w:val="left" w:pos="810"/>
              </w:tabs>
              <w:spacing w:before="12" w:line="232" w:lineRule="exact"/>
              <w:ind w:right="300"/>
              <w:rPr>
                <w:rFonts w:ascii="Times New Roman" w:hAnsi="Times New Roman" w:cs="Times New Roman"/>
              </w:rPr>
            </w:pPr>
            <w:r>
              <w:rPr>
                <w:rFonts w:ascii="Times New Roman" w:eastAsia="Times New Roman" w:hAnsi="Times New Roman" w:cs="Times New Roman"/>
                <w:color w:val="333333"/>
              </w:rPr>
              <w:t xml:space="preserve">Each </w:t>
            </w:r>
            <w:r w:rsidR="002A6A0D">
              <w:rPr>
                <w:rFonts w:ascii="Times New Roman" w:eastAsia="Times New Roman" w:hAnsi="Times New Roman" w:cs="Times New Roman"/>
                <w:color w:val="333333"/>
              </w:rPr>
              <w:t xml:space="preserve">main </w:t>
            </w:r>
            <w:r>
              <w:rPr>
                <w:rFonts w:ascii="Times New Roman" w:eastAsia="Times New Roman" w:hAnsi="Times New Roman" w:cs="Times New Roman"/>
                <w:color w:val="333333"/>
              </w:rPr>
              <w:t xml:space="preserve">activity Monday through Thursday consists of a </w:t>
            </w:r>
            <w:r w:rsidR="002A6A0D">
              <w:rPr>
                <w:rFonts w:ascii="Times New Roman" w:eastAsia="Times New Roman" w:hAnsi="Times New Roman" w:cs="Times New Roman"/>
                <w:color w:val="333333"/>
              </w:rPr>
              <w:t>group or whole class assignment</w:t>
            </w:r>
            <w:r>
              <w:rPr>
                <w:rFonts w:ascii="Times New Roman" w:eastAsia="Times New Roman" w:hAnsi="Times New Roman" w:cs="Times New Roman"/>
                <w:color w:val="333333"/>
              </w:rPr>
              <w:t xml:space="preserve"> that targets a specific skill.  The teache</w:t>
            </w:r>
            <w:r w:rsidR="002A6A0D">
              <w:rPr>
                <w:rFonts w:ascii="Times New Roman" w:eastAsia="Times New Roman" w:hAnsi="Times New Roman" w:cs="Times New Roman"/>
                <w:color w:val="333333"/>
              </w:rPr>
              <w:t xml:space="preserve">r must intermittently pause during the activities </w:t>
            </w:r>
            <w:r>
              <w:rPr>
                <w:rFonts w:ascii="Times New Roman" w:eastAsia="Times New Roman" w:hAnsi="Times New Roman" w:cs="Times New Roman"/>
                <w:color w:val="333333"/>
              </w:rPr>
              <w:t xml:space="preserve">to allow students to build connections to their </w:t>
            </w:r>
            <w:r w:rsidR="002A6A0D">
              <w:rPr>
                <w:rFonts w:ascii="Times New Roman" w:eastAsia="Times New Roman" w:hAnsi="Times New Roman" w:cs="Times New Roman"/>
                <w:color w:val="333333"/>
              </w:rPr>
              <w:t>math</w:t>
            </w:r>
            <w:r>
              <w:rPr>
                <w:rFonts w:ascii="Times New Roman" w:eastAsia="Times New Roman" w:hAnsi="Times New Roman" w:cs="Times New Roman"/>
                <w:color w:val="333333"/>
              </w:rPr>
              <w:t xml:space="preserve"> </w:t>
            </w:r>
            <w:r w:rsidR="002A6A0D">
              <w:rPr>
                <w:rFonts w:ascii="Times New Roman" w:eastAsia="Times New Roman" w:hAnsi="Times New Roman" w:cs="Times New Roman"/>
                <w:color w:val="333333"/>
              </w:rPr>
              <w:t>journals</w:t>
            </w:r>
            <w:r>
              <w:rPr>
                <w:rFonts w:ascii="Times New Roman" w:eastAsia="Times New Roman" w:hAnsi="Times New Roman" w:cs="Times New Roman"/>
                <w:color w:val="333333"/>
              </w:rPr>
              <w:t>, and in preparation for the assessment.  Students working alone</w:t>
            </w:r>
            <w:r w:rsidR="002A6A0D">
              <w:rPr>
                <w:rFonts w:ascii="Times New Roman" w:eastAsia="Times New Roman" w:hAnsi="Times New Roman" w:cs="Times New Roman"/>
                <w:color w:val="333333"/>
              </w:rPr>
              <w:t xml:space="preserve"> should be taught to review math journals </w:t>
            </w:r>
            <w:r>
              <w:rPr>
                <w:rFonts w:ascii="Times New Roman" w:eastAsia="Times New Roman" w:hAnsi="Times New Roman" w:cs="Times New Roman"/>
                <w:color w:val="333333"/>
              </w:rPr>
              <w:t xml:space="preserve">before </w:t>
            </w:r>
            <w:r w:rsidR="002A6A0D">
              <w:rPr>
                <w:rFonts w:ascii="Times New Roman" w:eastAsia="Times New Roman" w:hAnsi="Times New Roman" w:cs="Times New Roman"/>
                <w:color w:val="333333"/>
              </w:rPr>
              <w:t>participating in activities</w:t>
            </w:r>
            <w:r>
              <w:rPr>
                <w:rFonts w:ascii="Times New Roman" w:eastAsia="Times New Roman" w:hAnsi="Times New Roman" w:cs="Times New Roman"/>
                <w:color w:val="333333"/>
              </w:rPr>
              <w:t xml:space="preserve"> the video s</w:t>
            </w:r>
            <w:r w:rsidR="002A6A0D">
              <w:rPr>
                <w:rFonts w:ascii="Times New Roman" w:eastAsia="Times New Roman" w:hAnsi="Times New Roman" w:cs="Times New Roman"/>
                <w:color w:val="333333"/>
              </w:rPr>
              <w:t>o they can use notes to guide them.</w:t>
            </w:r>
          </w:p>
          <w:p w14:paraId="62DAD7DD" w14:textId="184FD153" w:rsidR="00153C3B" w:rsidRPr="00EC17BE" w:rsidRDefault="00153C3B" w:rsidP="000A11F4">
            <w:pPr>
              <w:pStyle w:val="ListParagraph"/>
              <w:numPr>
                <w:ilvl w:val="0"/>
                <w:numId w:val="1"/>
              </w:numPr>
              <w:tabs>
                <w:tab w:val="left" w:pos="810"/>
              </w:tabs>
              <w:spacing w:before="12" w:line="232" w:lineRule="exact"/>
              <w:ind w:right="300"/>
              <w:rPr>
                <w:rFonts w:ascii="Times New Roman" w:hAnsi="Times New Roman" w:cs="Times New Roman"/>
              </w:rPr>
            </w:pPr>
            <w:r>
              <w:rPr>
                <w:rFonts w:ascii="Times New Roman" w:eastAsia="Times New Roman" w:hAnsi="Times New Roman" w:cs="Times New Roman"/>
                <w:color w:val="333333"/>
              </w:rPr>
              <w:t xml:space="preserve">Additionally, each activity requires a slightly different setup.  Certain days will require that students have pencil or preferred writing utensil. Other days </w:t>
            </w:r>
            <w:r w:rsidR="002A6A0D">
              <w:rPr>
                <w:rFonts w:ascii="Times New Roman" w:eastAsia="Times New Roman" w:hAnsi="Times New Roman" w:cs="Times New Roman"/>
                <w:color w:val="333333"/>
              </w:rPr>
              <w:t xml:space="preserve">will require scissors and glue (to </w:t>
            </w:r>
            <w:r w:rsidR="002A6A0D">
              <w:rPr>
                <w:rFonts w:ascii="Times New Roman" w:eastAsia="Times New Roman" w:hAnsi="Times New Roman" w:cs="Times New Roman"/>
                <w:color w:val="333333"/>
              </w:rPr>
              <w:lastRenderedPageBreak/>
              <w:t>add new information to math journals).</w:t>
            </w:r>
            <w:r>
              <w:rPr>
                <w:rFonts w:ascii="Times New Roman" w:eastAsia="Times New Roman" w:hAnsi="Times New Roman" w:cs="Times New Roman"/>
                <w:color w:val="333333"/>
              </w:rPr>
              <w:t xml:space="preserve"> </w:t>
            </w:r>
            <w:r w:rsidR="002A6A0D">
              <w:rPr>
                <w:rFonts w:ascii="Times New Roman" w:eastAsia="Times New Roman" w:hAnsi="Times New Roman" w:cs="Times New Roman"/>
                <w:color w:val="333333"/>
              </w:rPr>
              <w:t>Most days</w:t>
            </w:r>
            <w:r>
              <w:rPr>
                <w:rFonts w:ascii="Times New Roman" w:eastAsia="Times New Roman" w:hAnsi="Times New Roman" w:cs="Times New Roman"/>
                <w:color w:val="333333"/>
              </w:rPr>
              <w:t xml:space="preserve"> will require group participation.  All days will require various prompts for this level of student, and keen attention to the different needs of the learners in regard to their ability levels and which level they </w:t>
            </w:r>
            <w:r w:rsidR="00EC17BE">
              <w:rPr>
                <w:rFonts w:ascii="Times New Roman" w:eastAsia="Times New Roman" w:hAnsi="Times New Roman" w:cs="Times New Roman"/>
                <w:color w:val="333333"/>
              </w:rPr>
              <w:t>may attain within the access points (though each student will have every opportunity to achieve “Independent” level.</w:t>
            </w:r>
            <w:r w:rsidR="002A6A0D">
              <w:rPr>
                <w:rFonts w:ascii="Times New Roman" w:eastAsia="Times New Roman" w:hAnsi="Times New Roman" w:cs="Times New Roman"/>
                <w:color w:val="333333"/>
              </w:rPr>
              <w:t>)</w:t>
            </w:r>
          </w:p>
          <w:p w14:paraId="234DA392" w14:textId="425591B3" w:rsidR="00EC17BE" w:rsidRPr="00EC17BE" w:rsidRDefault="00EC17BE" w:rsidP="000A11F4">
            <w:pPr>
              <w:pStyle w:val="ListParagraph"/>
              <w:numPr>
                <w:ilvl w:val="0"/>
                <w:numId w:val="1"/>
              </w:numPr>
              <w:tabs>
                <w:tab w:val="left" w:pos="810"/>
              </w:tabs>
              <w:spacing w:before="12" w:line="232" w:lineRule="exact"/>
              <w:ind w:right="300"/>
              <w:rPr>
                <w:rFonts w:ascii="Times New Roman" w:hAnsi="Times New Roman" w:cs="Times New Roman"/>
              </w:rPr>
            </w:pPr>
            <w:r>
              <w:rPr>
                <w:rFonts w:ascii="Times New Roman" w:eastAsia="Times New Roman" w:hAnsi="Times New Roman" w:cs="Times New Roman"/>
                <w:color w:val="333333"/>
              </w:rPr>
              <w:t>Students have some elements of choice in their assessments each day.  Students may choose both which activities to perform, which order to complete them, and then their preferred method for sharing the results (verbal, audio microphone, etc.) as explained on the webpage.</w:t>
            </w:r>
          </w:p>
          <w:p w14:paraId="67C34CAD" w14:textId="07A94FCE" w:rsidR="00EC17BE" w:rsidRPr="00EC17BE" w:rsidRDefault="00EC17BE" w:rsidP="000A11F4">
            <w:pPr>
              <w:pStyle w:val="ListParagraph"/>
              <w:numPr>
                <w:ilvl w:val="0"/>
                <w:numId w:val="1"/>
              </w:numPr>
              <w:tabs>
                <w:tab w:val="left" w:pos="810"/>
              </w:tabs>
              <w:spacing w:before="12" w:line="232" w:lineRule="exact"/>
              <w:ind w:right="300"/>
              <w:rPr>
                <w:rFonts w:ascii="Times New Roman" w:hAnsi="Times New Roman" w:cs="Times New Roman"/>
              </w:rPr>
            </w:pPr>
            <w:r>
              <w:rPr>
                <w:rFonts w:ascii="Times New Roman" w:eastAsia="Times New Roman" w:hAnsi="Times New Roman" w:cs="Times New Roman"/>
                <w:color w:val="333333"/>
              </w:rPr>
              <w:t xml:space="preserve">Finally on day 5, students will utilize the </w:t>
            </w:r>
            <w:r w:rsidR="002A6A0D">
              <w:rPr>
                <w:rFonts w:ascii="Times New Roman" w:eastAsia="Times New Roman" w:hAnsi="Times New Roman" w:cs="Times New Roman"/>
                <w:color w:val="333333"/>
              </w:rPr>
              <w:t xml:space="preserve">final exit ticket, </w:t>
            </w:r>
            <w:r>
              <w:rPr>
                <w:rFonts w:ascii="Times New Roman" w:eastAsia="Times New Roman" w:hAnsi="Times New Roman" w:cs="Times New Roman"/>
                <w:color w:val="333333"/>
              </w:rPr>
              <w:t>e</w:t>
            </w:r>
            <w:r w:rsidR="002A6A0D">
              <w:rPr>
                <w:rFonts w:ascii="Times New Roman" w:eastAsia="Times New Roman" w:hAnsi="Times New Roman" w:cs="Times New Roman"/>
                <w:color w:val="333333"/>
              </w:rPr>
              <w:t>nhanced by the week’s activities</w:t>
            </w:r>
            <w:r>
              <w:rPr>
                <w:rFonts w:ascii="Times New Roman" w:eastAsia="Times New Roman" w:hAnsi="Times New Roman" w:cs="Times New Roman"/>
                <w:color w:val="333333"/>
              </w:rPr>
              <w:t xml:space="preserve">, in order to complete the </w:t>
            </w:r>
            <w:r w:rsidR="002A6A0D">
              <w:rPr>
                <w:rFonts w:ascii="Times New Roman" w:eastAsia="Times New Roman" w:hAnsi="Times New Roman" w:cs="Times New Roman"/>
                <w:color w:val="333333"/>
              </w:rPr>
              <w:t>assignment</w:t>
            </w:r>
            <w:r>
              <w:rPr>
                <w:rFonts w:ascii="Times New Roman" w:eastAsia="Times New Roman" w:hAnsi="Times New Roman" w:cs="Times New Roman"/>
                <w:color w:val="333333"/>
              </w:rPr>
              <w:t xml:space="preserve"> and </w:t>
            </w:r>
            <w:r w:rsidR="002A6A0D">
              <w:rPr>
                <w:rFonts w:ascii="Times New Roman" w:eastAsia="Times New Roman" w:hAnsi="Times New Roman" w:cs="Times New Roman"/>
                <w:color w:val="333333"/>
              </w:rPr>
              <w:t>prepare for the connection activity (Halloween party).</w:t>
            </w:r>
            <w:r>
              <w:rPr>
                <w:rFonts w:ascii="Times New Roman" w:eastAsia="Times New Roman" w:hAnsi="Times New Roman" w:cs="Times New Roman"/>
                <w:color w:val="333333"/>
              </w:rPr>
              <w:t xml:space="preserve">  Participation should be prompted as needed, and students may need individual accommodations for their unique needs in writing</w:t>
            </w:r>
            <w:r w:rsidR="002A6A0D">
              <w:rPr>
                <w:rFonts w:ascii="Times New Roman" w:eastAsia="Times New Roman" w:hAnsi="Times New Roman" w:cs="Times New Roman"/>
                <w:color w:val="333333"/>
              </w:rPr>
              <w:t>, engagement,</w:t>
            </w:r>
            <w:r>
              <w:rPr>
                <w:rFonts w:ascii="Times New Roman" w:eastAsia="Times New Roman" w:hAnsi="Times New Roman" w:cs="Times New Roman"/>
                <w:color w:val="333333"/>
              </w:rPr>
              <w:t xml:space="preserve"> and speaking.</w:t>
            </w:r>
          </w:p>
          <w:p w14:paraId="00FD13BF" w14:textId="30DC076E" w:rsidR="00EC17BE" w:rsidRPr="00EC17BE" w:rsidRDefault="00EC17BE" w:rsidP="000A11F4">
            <w:pPr>
              <w:pStyle w:val="ListParagraph"/>
              <w:numPr>
                <w:ilvl w:val="0"/>
                <w:numId w:val="1"/>
              </w:numPr>
              <w:tabs>
                <w:tab w:val="left" w:pos="810"/>
              </w:tabs>
              <w:spacing w:before="12" w:line="232" w:lineRule="exact"/>
              <w:ind w:right="300"/>
              <w:rPr>
                <w:rFonts w:ascii="Times New Roman" w:hAnsi="Times New Roman" w:cs="Times New Roman"/>
              </w:rPr>
            </w:pPr>
            <w:r>
              <w:rPr>
                <w:rFonts w:ascii="Times New Roman" w:eastAsia="Times New Roman" w:hAnsi="Times New Roman" w:cs="Times New Roman"/>
                <w:color w:val="333333"/>
              </w:rPr>
              <w:t xml:space="preserve">Generally, the progression of the week works in two </w:t>
            </w:r>
            <w:proofErr w:type="gramStart"/>
            <w:r>
              <w:rPr>
                <w:rFonts w:ascii="Times New Roman" w:eastAsia="Times New Roman" w:hAnsi="Times New Roman" w:cs="Times New Roman"/>
                <w:color w:val="333333"/>
              </w:rPr>
              <w:t>ways,</w:t>
            </w:r>
            <w:proofErr w:type="gramEnd"/>
            <w:r>
              <w:rPr>
                <w:rFonts w:ascii="Times New Roman" w:eastAsia="Times New Roman" w:hAnsi="Times New Roman" w:cs="Times New Roman"/>
                <w:color w:val="333333"/>
              </w:rPr>
              <w:t xml:space="preserve"> to build knowledge related to </w:t>
            </w:r>
            <w:r w:rsidR="006764C3">
              <w:rPr>
                <w:rFonts w:ascii="Times New Roman" w:eastAsia="Times New Roman" w:hAnsi="Times New Roman" w:cs="Times New Roman"/>
                <w:color w:val="333333"/>
              </w:rPr>
              <w:t>manipulation</w:t>
            </w:r>
            <w:r>
              <w:rPr>
                <w:rFonts w:ascii="Times New Roman" w:eastAsia="Times New Roman" w:hAnsi="Times New Roman" w:cs="Times New Roman"/>
                <w:color w:val="333333"/>
              </w:rPr>
              <w:t xml:space="preserve"> of </w:t>
            </w:r>
            <w:r w:rsidR="006764C3">
              <w:rPr>
                <w:rFonts w:ascii="Times New Roman" w:eastAsia="Times New Roman" w:hAnsi="Times New Roman" w:cs="Times New Roman"/>
                <w:color w:val="333333"/>
              </w:rPr>
              <w:t>fractions</w:t>
            </w:r>
            <w:r>
              <w:rPr>
                <w:rFonts w:ascii="Times New Roman" w:eastAsia="Times New Roman" w:hAnsi="Times New Roman" w:cs="Times New Roman"/>
                <w:color w:val="333333"/>
              </w:rPr>
              <w:t xml:space="preserve"> each day, increasingly moving into real-world examples, and building knowledge related to </w:t>
            </w:r>
            <w:r w:rsidR="006764C3">
              <w:rPr>
                <w:rFonts w:ascii="Times New Roman" w:eastAsia="Times New Roman" w:hAnsi="Times New Roman" w:cs="Times New Roman"/>
                <w:color w:val="333333"/>
              </w:rPr>
              <w:t xml:space="preserve">forms and computations of fractions. </w:t>
            </w:r>
          </w:p>
          <w:p w14:paraId="0114CC5E" w14:textId="5EE3B823" w:rsidR="004643A3" w:rsidRPr="00EC17BE" w:rsidRDefault="006764C3" w:rsidP="00EC17BE">
            <w:pPr>
              <w:pStyle w:val="ListParagraph"/>
              <w:numPr>
                <w:ilvl w:val="0"/>
                <w:numId w:val="1"/>
              </w:numPr>
              <w:tabs>
                <w:tab w:val="left" w:pos="810"/>
              </w:tabs>
              <w:spacing w:before="12" w:line="232" w:lineRule="exact"/>
              <w:ind w:right="300"/>
              <w:rPr>
                <w:rFonts w:ascii="Times New Roman" w:hAnsi="Times New Roman" w:cs="Times New Roman"/>
              </w:rPr>
            </w:pPr>
            <w:r>
              <w:rPr>
                <w:rFonts w:ascii="Times New Roman" w:eastAsia="Times New Roman" w:hAnsi="Times New Roman" w:cs="Times New Roman"/>
                <w:color w:val="333333"/>
              </w:rPr>
              <w:t>Daily exit ticket submission</w:t>
            </w:r>
            <w:r w:rsidR="00EC17BE">
              <w:rPr>
                <w:rFonts w:ascii="Times New Roman" w:eastAsia="Times New Roman" w:hAnsi="Times New Roman" w:cs="Times New Roman"/>
                <w:color w:val="333333"/>
              </w:rPr>
              <w:t xml:space="preserve"> tie</w:t>
            </w:r>
            <w:r>
              <w:rPr>
                <w:rFonts w:ascii="Times New Roman" w:eastAsia="Times New Roman" w:hAnsi="Times New Roman" w:cs="Times New Roman"/>
                <w:color w:val="333333"/>
              </w:rPr>
              <w:t>s</w:t>
            </w:r>
            <w:r w:rsidR="00EC17BE">
              <w:rPr>
                <w:rFonts w:ascii="Times New Roman" w:eastAsia="Times New Roman" w:hAnsi="Times New Roman" w:cs="Times New Roman"/>
                <w:color w:val="333333"/>
              </w:rPr>
              <w:t xml:space="preserve"> into the positive behavioral management plan for the class and individual students.</w:t>
            </w:r>
            <w:r>
              <w:rPr>
                <w:rFonts w:ascii="Times New Roman" w:eastAsia="Times New Roman" w:hAnsi="Times New Roman" w:cs="Times New Roman"/>
                <w:color w:val="333333"/>
              </w:rPr>
              <w:t xml:space="preserve"> Feedback will be provided for each ticket and given back the following day. Follow up with individuals will be conducted as needed. </w:t>
            </w:r>
          </w:p>
          <w:p w14:paraId="15F0D452" w14:textId="77777777" w:rsidR="004643A3" w:rsidRPr="00CC28C3" w:rsidRDefault="004643A3" w:rsidP="00BA164F">
            <w:pPr>
              <w:tabs>
                <w:tab w:val="left" w:pos="810"/>
              </w:tabs>
              <w:spacing w:before="12" w:line="232" w:lineRule="exact"/>
              <w:ind w:right="300"/>
              <w:jc w:val="right"/>
              <w:rPr>
                <w:rFonts w:ascii="Times New Roman" w:hAnsi="Times New Roman" w:cs="Times New Roman"/>
              </w:rPr>
            </w:pPr>
          </w:p>
        </w:tc>
      </w:tr>
      <w:tr w:rsidR="004643A3" w:rsidRPr="00BA08C4" w14:paraId="7F1D0C3A" w14:textId="77777777" w:rsidTr="004643A3">
        <w:trPr>
          <w:trHeight w:val="354"/>
        </w:trPr>
        <w:tc>
          <w:tcPr>
            <w:tcW w:w="3078" w:type="dxa"/>
            <w:vMerge/>
          </w:tcPr>
          <w:p w14:paraId="5A567641" w14:textId="5FCA7DE7" w:rsidR="004643A3" w:rsidRPr="00CC28C3" w:rsidRDefault="004643A3" w:rsidP="00BA164F">
            <w:pPr>
              <w:rPr>
                <w:rFonts w:ascii="Times New Roman" w:hAnsi="Times New Roman" w:cs="Times New Roman"/>
                <w:b/>
              </w:rPr>
            </w:pPr>
          </w:p>
        </w:tc>
        <w:tc>
          <w:tcPr>
            <w:tcW w:w="5265" w:type="dxa"/>
            <w:shd w:val="clear" w:color="auto" w:fill="92CDDC" w:themeFill="accent5" w:themeFillTint="99"/>
          </w:tcPr>
          <w:p w14:paraId="420394FF" w14:textId="77777777" w:rsidR="004643A3" w:rsidRPr="00CC28C3" w:rsidRDefault="004643A3" w:rsidP="00BA164F">
            <w:pPr>
              <w:tabs>
                <w:tab w:val="left" w:pos="810"/>
              </w:tabs>
              <w:spacing w:before="12" w:line="232" w:lineRule="exact"/>
              <w:ind w:right="300"/>
              <w:rPr>
                <w:rFonts w:ascii="Times New Roman" w:hAnsi="Times New Roman" w:cs="Times New Roman"/>
                <w:b/>
              </w:rPr>
            </w:pPr>
            <w:r w:rsidRPr="00CC28C3">
              <w:rPr>
                <w:rFonts w:ascii="Times New Roman" w:hAnsi="Times New Roman" w:cs="Times New Roman"/>
                <w:b/>
              </w:rPr>
              <w:t>Description:</w:t>
            </w:r>
          </w:p>
        </w:tc>
        <w:tc>
          <w:tcPr>
            <w:tcW w:w="5265" w:type="dxa"/>
            <w:shd w:val="clear" w:color="auto" w:fill="92CDDC" w:themeFill="accent5" w:themeFillTint="99"/>
          </w:tcPr>
          <w:p w14:paraId="1E77DE5E" w14:textId="77777777" w:rsidR="004643A3" w:rsidRPr="00CC28C3" w:rsidRDefault="004643A3" w:rsidP="004643A3">
            <w:pPr>
              <w:tabs>
                <w:tab w:val="left" w:pos="810"/>
              </w:tabs>
              <w:spacing w:before="12" w:line="232" w:lineRule="exact"/>
              <w:ind w:right="300"/>
              <w:rPr>
                <w:rFonts w:ascii="Times New Roman" w:hAnsi="Times New Roman" w:cs="Times New Roman"/>
                <w:b/>
              </w:rPr>
            </w:pPr>
            <w:r w:rsidRPr="00CC28C3">
              <w:rPr>
                <w:rFonts w:ascii="Times New Roman" w:hAnsi="Times New Roman" w:cs="Times New Roman"/>
                <w:b/>
              </w:rPr>
              <w:t>Rationale:</w:t>
            </w:r>
          </w:p>
          <w:p w14:paraId="779A8CEB" w14:textId="77777777" w:rsidR="004643A3" w:rsidRPr="00CC28C3" w:rsidRDefault="004643A3" w:rsidP="00BA164F">
            <w:pPr>
              <w:tabs>
                <w:tab w:val="left" w:pos="810"/>
              </w:tabs>
              <w:spacing w:before="12" w:line="232" w:lineRule="exact"/>
              <w:ind w:right="300"/>
              <w:rPr>
                <w:rFonts w:ascii="Times New Roman" w:hAnsi="Times New Roman" w:cs="Times New Roman"/>
                <w:b/>
              </w:rPr>
            </w:pPr>
          </w:p>
        </w:tc>
      </w:tr>
      <w:tr w:rsidR="004643A3" w:rsidRPr="00BA08C4" w14:paraId="42E52F73" w14:textId="77777777" w:rsidTr="004643A3">
        <w:trPr>
          <w:trHeight w:val="1155"/>
        </w:trPr>
        <w:tc>
          <w:tcPr>
            <w:tcW w:w="3078" w:type="dxa"/>
            <w:vMerge/>
          </w:tcPr>
          <w:p w14:paraId="186B0CD3" w14:textId="77777777" w:rsidR="004643A3" w:rsidRPr="00CC28C3" w:rsidRDefault="004643A3" w:rsidP="00BA164F">
            <w:pPr>
              <w:rPr>
                <w:rFonts w:ascii="Times New Roman" w:hAnsi="Times New Roman" w:cs="Times New Roman"/>
                <w:b/>
              </w:rPr>
            </w:pPr>
          </w:p>
        </w:tc>
        <w:tc>
          <w:tcPr>
            <w:tcW w:w="5265" w:type="dxa"/>
            <w:shd w:val="clear" w:color="auto" w:fill="DAEEF3" w:themeFill="accent5" w:themeFillTint="33"/>
          </w:tcPr>
          <w:p w14:paraId="3605ECBE" w14:textId="0C9583C5" w:rsidR="004643A3" w:rsidRDefault="004643A3" w:rsidP="00BA164F">
            <w:pPr>
              <w:tabs>
                <w:tab w:val="left" w:pos="810"/>
              </w:tabs>
              <w:spacing w:before="12" w:line="232" w:lineRule="exact"/>
              <w:ind w:right="300"/>
              <w:rPr>
                <w:rFonts w:ascii="Times New Roman" w:hAnsi="Times New Roman" w:cs="Times New Roman"/>
              </w:rPr>
            </w:pPr>
            <w:r w:rsidRPr="00CC28C3">
              <w:rPr>
                <w:rFonts w:ascii="Times New Roman" w:hAnsi="Times New Roman" w:cs="Times New Roman"/>
              </w:rPr>
              <w:t xml:space="preserve">UDL </w:t>
            </w:r>
            <w:r w:rsidR="005673A9" w:rsidRPr="00CC28C3">
              <w:rPr>
                <w:rFonts w:ascii="Times New Roman" w:hAnsi="Times New Roman" w:cs="Times New Roman"/>
              </w:rPr>
              <w:t>r</w:t>
            </w:r>
            <w:r w:rsidR="000A11F4">
              <w:rPr>
                <w:rFonts w:ascii="Times New Roman" w:hAnsi="Times New Roman" w:cs="Times New Roman"/>
              </w:rPr>
              <w:t>epresentation</w:t>
            </w:r>
          </w:p>
          <w:p w14:paraId="5EECD523" w14:textId="77777777" w:rsidR="000A11F4" w:rsidRPr="00CC28C3" w:rsidRDefault="000A11F4" w:rsidP="00BA164F">
            <w:pPr>
              <w:tabs>
                <w:tab w:val="left" w:pos="810"/>
              </w:tabs>
              <w:spacing w:before="12" w:line="232" w:lineRule="exact"/>
              <w:ind w:right="300"/>
              <w:rPr>
                <w:rFonts w:ascii="Times New Roman" w:hAnsi="Times New Roman" w:cs="Times New Roman"/>
              </w:rPr>
            </w:pPr>
          </w:p>
          <w:p w14:paraId="5F36525A" w14:textId="524ABFC0" w:rsidR="00300E4D" w:rsidRDefault="00D96BF1" w:rsidP="00BA164F">
            <w:pPr>
              <w:tabs>
                <w:tab w:val="left" w:pos="810"/>
              </w:tabs>
              <w:spacing w:before="12" w:line="232" w:lineRule="exact"/>
              <w:ind w:right="300"/>
              <w:rPr>
                <w:rFonts w:ascii="Times New Roman" w:hAnsi="Times New Roman" w:cs="Times New Roman"/>
              </w:rPr>
            </w:pPr>
            <w:r>
              <w:rPr>
                <w:rFonts w:ascii="Times New Roman" w:hAnsi="Times New Roman" w:cs="Times New Roman"/>
              </w:rPr>
              <w:t>Provide Options for Sustaining Effort and Persistence: Vary Demands and resources to optimize challenge; foster collaboration</w:t>
            </w:r>
          </w:p>
          <w:p w14:paraId="18AAF781" w14:textId="77777777" w:rsidR="00D96BF1" w:rsidRDefault="00D96BF1" w:rsidP="00BA164F">
            <w:pPr>
              <w:tabs>
                <w:tab w:val="left" w:pos="810"/>
              </w:tabs>
              <w:spacing w:before="12" w:line="232" w:lineRule="exact"/>
              <w:ind w:right="300"/>
              <w:rPr>
                <w:rFonts w:ascii="Times New Roman" w:hAnsi="Times New Roman" w:cs="Times New Roman"/>
              </w:rPr>
            </w:pPr>
          </w:p>
          <w:p w14:paraId="7DBE89C0" w14:textId="77777777" w:rsidR="00D96BF1" w:rsidRDefault="00D96BF1" w:rsidP="00BA164F">
            <w:pPr>
              <w:tabs>
                <w:tab w:val="left" w:pos="810"/>
              </w:tabs>
              <w:spacing w:before="12" w:line="232" w:lineRule="exact"/>
              <w:ind w:right="300"/>
              <w:rPr>
                <w:rFonts w:ascii="Times New Roman" w:hAnsi="Times New Roman" w:cs="Times New Roman"/>
              </w:rPr>
            </w:pPr>
          </w:p>
          <w:p w14:paraId="15F6D89E" w14:textId="77777777" w:rsidR="00D96BF1" w:rsidRPr="00CC28C3" w:rsidRDefault="00D96BF1" w:rsidP="00BA164F">
            <w:pPr>
              <w:tabs>
                <w:tab w:val="left" w:pos="810"/>
              </w:tabs>
              <w:spacing w:before="12" w:line="232" w:lineRule="exact"/>
              <w:ind w:right="300"/>
              <w:rPr>
                <w:rFonts w:ascii="Times New Roman" w:hAnsi="Times New Roman" w:cs="Times New Roman"/>
              </w:rPr>
            </w:pPr>
            <w:r>
              <w:rPr>
                <w:rFonts w:ascii="Times New Roman" w:hAnsi="Times New Roman" w:cs="Times New Roman"/>
              </w:rPr>
              <w:t>Provide options for Recruitment of interest: Optimize individual choice/autonomy and Optimize relevance, value, and authenticity</w:t>
            </w:r>
          </w:p>
          <w:p w14:paraId="6CC97795" w14:textId="77777777" w:rsidR="004643A3" w:rsidRPr="00CC28C3" w:rsidRDefault="004643A3" w:rsidP="00BA164F">
            <w:pPr>
              <w:tabs>
                <w:tab w:val="left" w:pos="810"/>
              </w:tabs>
              <w:spacing w:before="12" w:line="232" w:lineRule="exact"/>
              <w:ind w:right="300"/>
              <w:rPr>
                <w:rFonts w:ascii="Times New Roman" w:hAnsi="Times New Roman" w:cs="Times New Roman"/>
              </w:rPr>
            </w:pPr>
          </w:p>
        </w:tc>
        <w:tc>
          <w:tcPr>
            <w:tcW w:w="5265" w:type="dxa"/>
            <w:shd w:val="clear" w:color="auto" w:fill="DAEEF3" w:themeFill="accent5" w:themeFillTint="33"/>
          </w:tcPr>
          <w:p w14:paraId="03628A3D" w14:textId="77777777" w:rsidR="000A11F4" w:rsidRDefault="000A11F4" w:rsidP="00EC17BE">
            <w:pPr>
              <w:tabs>
                <w:tab w:val="left" w:pos="810"/>
              </w:tabs>
              <w:spacing w:before="12" w:line="232" w:lineRule="exact"/>
              <w:ind w:right="300"/>
              <w:rPr>
                <w:rFonts w:ascii="Times New Roman" w:hAnsi="Times New Roman" w:cs="Times New Roman"/>
              </w:rPr>
            </w:pPr>
          </w:p>
          <w:p w14:paraId="765DFA88" w14:textId="77777777" w:rsidR="00D96BF1" w:rsidRDefault="00D96BF1" w:rsidP="00EC17BE">
            <w:pPr>
              <w:tabs>
                <w:tab w:val="left" w:pos="810"/>
              </w:tabs>
              <w:spacing w:before="12" w:line="232" w:lineRule="exact"/>
              <w:ind w:right="300"/>
              <w:rPr>
                <w:rFonts w:ascii="Times New Roman" w:hAnsi="Times New Roman" w:cs="Times New Roman"/>
              </w:rPr>
            </w:pPr>
          </w:p>
          <w:p w14:paraId="0C749DFC" w14:textId="77777777" w:rsidR="00D96BF1" w:rsidRDefault="00D96BF1" w:rsidP="00EC17BE">
            <w:pPr>
              <w:tabs>
                <w:tab w:val="left" w:pos="810"/>
              </w:tabs>
              <w:spacing w:before="12" w:line="232" w:lineRule="exact"/>
              <w:ind w:right="300"/>
              <w:rPr>
                <w:rFonts w:ascii="Times New Roman" w:hAnsi="Times New Roman" w:cs="Times New Roman"/>
              </w:rPr>
            </w:pPr>
            <w:r>
              <w:rPr>
                <w:rFonts w:ascii="Times New Roman" w:hAnsi="Times New Roman" w:cs="Times New Roman"/>
              </w:rPr>
              <w:t>Students can choose a variety of assessment options, and within the lessons they can choose to view the material with captions or not, and individually or as a group</w:t>
            </w:r>
          </w:p>
          <w:p w14:paraId="70DD8830" w14:textId="77777777" w:rsidR="00D96BF1" w:rsidRDefault="00D96BF1" w:rsidP="00EC17BE">
            <w:pPr>
              <w:tabs>
                <w:tab w:val="left" w:pos="810"/>
              </w:tabs>
              <w:spacing w:before="12" w:line="232" w:lineRule="exact"/>
              <w:ind w:right="300"/>
              <w:rPr>
                <w:rFonts w:ascii="Times New Roman" w:hAnsi="Times New Roman" w:cs="Times New Roman"/>
              </w:rPr>
            </w:pPr>
          </w:p>
          <w:p w14:paraId="2D8E3071" w14:textId="3A18E6F9" w:rsidR="00D96BF1" w:rsidRPr="00CC28C3" w:rsidRDefault="00D96BF1" w:rsidP="006764C3">
            <w:pPr>
              <w:tabs>
                <w:tab w:val="left" w:pos="810"/>
              </w:tabs>
              <w:spacing w:before="12" w:line="232" w:lineRule="exact"/>
              <w:ind w:right="300"/>
              <w:rPr>
                <w:rFonts w:ascii="Times New Roman" w:hAnsi="Times New Roman" w:cs="Times New Roman"/>
              </w:rPr>
            </w:pPr>
            <w:r>
              <w:rPr>
                <w:rFonts w:ascii="Times New Roman" w:hAnsi="Times New Roman" w:cs="Times New Roman"/>
              </w:rPr>
              <w:t xml:space="preserve">Students are working toward a common goal: </w:t>
            </w:r>
            <w:r w:rsidR="006764C3">
              <w:rPr>
                <w:rFonts w:ascii="Times New Roman" w:hAnsi="Times New Roman" w:cs="Times New Roman"/>
              </w:rPr>
              <w:t>to be able to compute supplies needed for Halloween party (</w:t>
            </w:r>
            <w:r>
              <w:rPr>
                <w:rFonts w:ascii="Times New Roman" w:hAnsi="Times New Roman" w:cs="Times New Roman"/>
              </w:rPr>
              <w:t xml:space="preserve">they’re utilizing the </w:t>
            </w:r>
            <w:r w:rsidR="006764C3">
              <w:rPr>
                <w:rFonts w:ascii="Times New Roman" w:hAnsi="Times New Roman" w:cs="Times New Roman"/>
              </w:rPr>
              <w:t xml:space="preserve">group work/discussions and math journals </w:t>
            </w:r>
            <w:r>
              <w:rPr>
                <w:rFonts w:ascii="Times New Roman" w:hAnsi="Times New Roman" w:cs="Times New Roman"/>
              </w:rPr>
              <w:t>to share their work with one another.</w:t>
            </w:r>
            <w:r w:rsidR="006764C3">
              <w:rPr>
                <w:rFonts w:ascii="Times New Roman" w:hAnsi="Times New Roman" w:cs="Times New Roman"/>
              </w:rPr>
              <w:t>)</w:t>
            </w:r>
          </w:p>
        </w:tc>
      </w:tr>
      <w:tr w:rsidR="004643A3" w:rsidRPr="00BA08C4" w14:paraId="7C428BC2" w14:textId="77777777" w:rsidTr="004B103B">
        <w:trPr>
          <w:trHeight w:val="1561"/>
        </w:trPr>
        <w:tc>
          <w:tcPr>
            <w:tcW w:w="3078" w:type="dxa"/>
            <w:vMerge/>
          </w:tcPr>
          <w:p w14:paraId="6D5A24CB" w14:textId="71E5BFAA" w:rsidR="004643A3" w:rsidRPr="00CC28C3" w:rsidRDefault="004643A3" w:rsidP="00BA164F">
            <w:pPr>
              <w:rPr>
                <w:rFonts w:ascii="Times New Roman" w:hAnsi="Times New Roman" w:cs="Times New Roman"/>
                <w:b/>
              </w:rPr>
            </w:pPr>
          </w:p>
        </w:tc>
        <w:tc>
          <w:tcPr>
            <w:tcW w:w="5265" w:type="dxa"/>
            <w:shd w:val="clear" w:color="auto" w:fill="DAEEF3" w:themeFill="accent5" w:themeFillTint="33"/>
          </w:tcPr>
          <w:p w14:paraId="13EFB472" w14:textId="77777777" w:rsidR="004643A3" w:rsidRPr="00CC28C3" w:rsidRDefault="004643A3" w:rsidP="005673A9">
            <w:pPr>
              <w:tabs>
                <w:tab w:val="left" w:pos="810"/>
              </w:tabs>
              <w:spacing w:before="12" w:line="232" w:lineRule="exact"/>
              <w:ind w:right="300"/>
              <w:rPr>
                <w:rFonts w:ascii="Times New Roman" w:hAnsi="Times New Roman" w:cs="Times New Roman"/>
              </w:rPr>
            </w:pPr>
            <w:r w:rsidRPr="00CC28C3">
              <w:rPr>
                <w:rFonts w:ascii="Times New Roman" w:hAnsi="Times New Roman" w:cs="Times New Roman"/>
              </w:rPr>
              <w:t xml:space="preserve">UDL </w:t>
            </w:r>
            <w:r w:rsidR="005673A9" w:rsidRPr="00CC28C3">
              <w:rPr>
                <w:rFonts w:ascii="Times New Roman" w:hAnsi="Times New Roman" w:cs="Times New Roman"/>
              </w:rPr>
              <w:t>e</w:t>
            </w:r>
            <w:r w:rsidRPr="00CC28C3">
              <w:rPr>
                <w:rFonts w:ascii="Times New Roman" w:hAnsi="Times New Roman" w:cs="Times New Roman"/>
              </w:rPr>
              <w:t xml:space="preserve">ngagement: </w:t>
            </w:r>
          </w:p>
          <w:p w14:paraId="310BC79A" w14:textId="77777777" w:rsidR="00300E4D" w:rsidRPr="00CC28C3" w:rsidRDefault="00300E4D" w:rsidP="005673A9">
            <w:pPr>
              <w:tabs>
                <w:tab w:val="left" w:pos="810"/>
              </w:tabs>
              <w:spacing w:before="12" w:line="232" w:lineRule="exact"/>
              <w:ind w:right="300"/>
              <w:rPr>
                <w:rFonts w:ascii="Times New Roman" w:hAnsi="Times New Roman" w:cs="Times New Roman"/>
              </w:rPr>
            </w:pPr>
          </w:p>
          <w:p w14:paraId="558B1751" w14:textId="77777777" w:rsidR="00300E4D" w:rsidRDefault="00D96BF1" w:rsidP="005673A9">
            <w:pPr>
              <w:tabs>
                <w:tab w:val="left" w:pos="810"/>
              </w:tabs>
              <w:spacing w:before="12" w:line="232" w:lineRule="exact"/>
              <w:ind w:right="300"/>
              <w:rPr>
                <w:rFonts w:ascii="Times New Roman" w:hAnsi="Times New Roman" w:cs="Times New Roman"/>
              </w:rPr>
            </w:pPr>
            <w:r>
              <w:rPr>
                <w:rFonts w:ascii="Times New Roman" w:hAnsi="Times New Roman" w:cs="Times New Roman"/>
              </w:rPr>
              <w:t>Options for Comprehension: Activate Background knowledge; heighten critical features; maximize transfer and generalization.</w:t>
            </w:r>
          </w:p>
          <w:p w14:paraId="2F80D0FE" w14:textId="77777777" w:rsidR="00D96BF1" w:rsidRDefault="00D96BF1" w:rsidP="005673A9">
            <w:pPr>
              <w:tabs>
                <w:tab w:val="left" w:pos="810"/>
              </w:tabs>
              <w:spacing w:before="12" w:line="232" w:lineRule="exact"/>
              <w:ind w:right="300"/>
              <w:rPr>
                <w:rFonts w:ascii="Times New Roman" w:hAnsi="Times New Roman" w:cs="Times New Roman"/>
              </w:rPr>
            </w:pPr>
          </w:p>
          <w:p w14:paraId="1EC655D1" w14:textId="77777777" w:rsidR="00D96BF1" w:rsidRDefault="00D96BF1" w:rsidP="005673A9">
            <w:pPr>
              <w:tabs>
                <w:tab w:val="left" w:pos="810"/>
              </w:tabs>
              <w:spacing w:before="12" w:line="232" w:lineRule="exact"/>
              <w:ind w:right="300"/>
              <w:rPr>
                <w:rFonts w:ascii="Times New Roman" w:hAnsi="Times New Roman" w:cs="Times New Roman"/>
              </w:rPr>
            </w:pPr>
          </w:p>
          <w:p w14:paraId="2D75FE95" w14:textId="7BDE6B46" w:rsidR="00D96BF1" w:rsidRPr="00CC28C3" w:rsidRDefault="00D96BF1" w:rsidP="005673A9">
            <w:pPr>
              <w:tabs>
                <w:tab w:val="left" w:pos="810"/>
              </w:tabs>
              <w:spacing w:before="12" w:line="232" w:lineRule="exact"/>
              <w:ind w:right="300"/>
              <w:rPr>
                <w:rFonts w:ascii="Times New Roman" w:hAnsi="Times New Roman" w:cs="Times New Roman"/>
              </w:rPr>
            </w:pPr>
            <w:r>
              <w:rPr>
                <w:rFonts w:ascii="Times New Roman" w:hAnsi="Times New Roman" w:cs="Times New Roman"/>
              </w:rPr>
              <w:t>Options for Perception: Offer was of customizing the display of information; Alternatives for Auditory/Visual information</w:t>
            </w:r>
          </w:p>
        </w:tc>
        <w:tc>
          <w:tcPr>
            <w:tcW w:w="5265" w:type="dxa"/>
            <w:shd w:val="clear" w:color="auto" w:fill="DAEEF3" w:themeFill="accent5" w:themeFillTint="33"/>
          </w:tcPr>
          <w:p w14:paraId="342D447C" w14:textId="77777777" w:rsidR="004643A3" w:rsidRDefault="004643A3" w:rsidP="000A11F4">
            <w:pPr>
              <w:tabs>
                <w:tab w:val="left" w:pos="810"/>
              </w:tabs>
              <w:spacing w:before="12" w:line="232" w:lineRule="exact"/>
              <w:ind w:right="300"/>
              <w:rPr>
                <w:rFonts w:ascii="Times New Roman" w:hAnsi="Times New Roman" w:cs="Times New Roman"/>
              </w:rPr>
            </w:pPr>
          </w:p>
          <w:p w14:paraId="47A91A58" w14:textId="77777777" w:rsidR="00D96BF1" w:rsidRDefault="00D96BF1" w:rsidP="000A11F4">
            <w:pPr>
              <w:tabs>
                <w:tab w:val="left" w:pos="810"/>
              </w:tabs>
              <w:spacing w:before="12" w:line="232" w:lineRule="exact"/>
              <w:ind w:right="300"/>
              <w:rPr>
                <w:rFonts w:ascii="Times New Roman" w:hAnsi="Times New Roman" w:cs="Times New Roman"/>
              </w:rPr>
            </w:pPr>
          </w:p>
          <w:p w14:paraId="39D6F04B" w14:textId="085B081D" w:rsidR="00D96BF1" w:rsidRDefault="00D96BF1" w:rsidP="00D96BF1">
            <w:pPr>
              <w:tabs>
                <w:tab w:val="left" w:pos="810"/>
              </w:tabs>
              <w:spacing w:before="12" w:line="232" w:lineRule="exact"/>
              <w:ind w:right="300"/>
              <w:rPr>
                <w:rFonts w:ascii="Times New Roman" w:hAnsi="Times New Roman" w:cs="Times New Roman"/>
              </w:rPr>
            </w:pPr>
            <w:r>
              <w:rPr>
                <w:rFonts w:ascii="Times New Roman" w:hAnsi="Times New Roman" w:cs="Times New Roman"/>
              </w:rPr>
              <w:t xml:space="preserve">Students will utilize various background knowledge activation methods, work toward a common goal, and will participate in an authentic learning experience </w:t>
            </w:r>
            <w:r w:rsidR="006764C3">
              <w:rPr>
                <w:rFonts w:ascii="Times New Roman" w:hAnsi="Times New Roman" w:cs="Times New Roman"/>
              </w:rPr>
              <w:t>for the upcoming Halloween party</w:t>
            </w:r>
            <w:r>
              <w:rPr>
                <w:rFonts w:ascii="Times New Roman" w:hAnsi="Times New Roman" w:cs="Times New Roman"/>
              </w:rPr>
              <w:t>.</w:t>
            </w:r>
          </w:p>
          <w:p w14:paraId="05CD3E06" w14:textId="77777777" w:rsidR="00D96BF1" w:rsidRDefault="00D96BF1" w:rsidP="00D96BF1">
            <w:pPr>
              <w:tabs>
                <w:tab w:val="left" w:pos="810"/>
              </w:tabs>
              <w:spacing w:before="12" w:line="232" w:lineRule="exact"/>
              <w:ind w:right="300"/>
              <w:rPr>
                <w:rFonts w:ascii="Times New Roman" w:hAnsi="Times New Roman" w:cs="Times New Roman"/>
              </w:rPr>
            </w:pPr>
          </w:p>
          <w:p w14:paraId="22B45C38" w14:textId="22CDD7A0" w:rsidR="00D96BF1" w:rsidRPr="00CC28C3" w:rsidRDefault="00D96BF1" w:rsidP="006764C3">
            <w:pPr>
              <w:tabs>
                <w:tab w:val="left" w:pos="810"/>
              </w:tabs>
              <w:spacing w:before="12" w:line="232" w:lineRule="exact"/>
              <w:ind w:right="300"/>
              <w:rPr>
                <w:rFonts w:ascii="Times New Roman" w:hAnsi="Times New Roman" w:cs="Times New Roman"/>
              </w:rPr>
            </w:pPr>
            <w:r>
              <w:rPr>
                <w:rFonts w:ascii="Times New Roman" w:hAnsi="Times New Roman" w:cs="Times New Roman"/>
              </w:rPr>
              <w:t xml:space="preserve">Students will utilize a variety of delivery methods including hands on learning, group and individual projects, </w:t>
            </w:r>
            <w:r w:rsidR="006764C3">
              <w:rPr>
                <w:rFonts w:ascii="Times New Roman" w:hAnsi="Times New Roman" w:cs="Times New Roman"/>
              </w:rPr>
              <w:t>math journals</w:t>
            </w:r>
            <w:r>
              <w:rPr>
                <w:rFonts w:ascii="Times New Roman" w:hAnsi="Times New Roman" w:cs="Times New Roman"/>
              </w:rPr>
              <w:t xml:space="preserve">, preferred writing utensils for written work, glue and magazines, etc.   The written information is also available online, and the </w:t>
            </w:r>
            <w:proofErr w:type="spellStart"/>
            <w:r w:rsidR="006764C3">
              <w:rPr>
                <w:rFonts w:ascii="Times New Roman" w:hAnsi="Times New Roman" w:cs="Times New Roman"/>
              </w:rPr>
              <w:t>iPads</w:t>
            </w:r>
            <w:proofErr w:type="spellEnd"/>
            <w:r>
              <w:rPr>
                <w:rFonts w:ascii="Times New Roman" w:hAnsi="Times New Roman" w:cs="Times New Roman"/>
              </w:rPr>
              <w:t xml:space="preserve"> are equipped with text to speech technology.</w:t>
            </w:r>
          </w:p>
        </w:tc>
      </w:tr>
      <w:tr w:rsidR="004643A3" w:rsidRPr="00BA08C4" w14:paraId="27849842" w14:textId="77777777" w:rsidTr="004B103B">
        <w:trPr>
          <w:trHeight w:val="1561"/>
        </w:trPr>
        <w:tc>
          <w:tcPr>
            <w:tcW w:w="3078" w:type="dxa"/>
            <w:vMerge/>
          </w:tcPr>
          <w:p w14:paraId="1FF89341" w14:textId="540A703E" w:rsidR="004643A3" w:rsidRPr="00CC28C3" w:rsidRDefault="004643A3" w:rsidP="00BA164F">
            <w:pPr>
              <w:rPr>
                <w:rFonts w:ascii="Times New Roman" w:hAnsi="Times New Roman" w:cs="Times New Roman"/>
                <w:b/>
              </w:rPr>
            </w:pPr>
          </w:p>
        </w:tc>
        <w:tc>
          <w:tcPr>
            <w:tcW w:w="5265" w:type="dxa"/>
            <w:shd w:val="clear" w:color="auto" w:fill="DAEEF3" w:themeFill="accent5" w:themeFillTint="33"/>
          </w:tcPr>
          <w:p w14:paraId="33127751" w14:textId="77777777" w:rsidR="004643A3" w:rsidRPr="00CC28C3" w:rsidRDefault="005673A9" w:rsidP="00BA164F">
            <w:pPr>
              <w:tabs>
                <w:tab w:val="left" w:pos="810"/>
              </w:tabs>
              <w:spacing w:before="12" w:line="232" w:lineRule="exact"/>
              <w:ind w:right="300"/>
              <w:rPr>
                <w:rFonts w:ascii="Times New Roman" w:hAnsi="Times New Roman" w:cs="Times New Roman"/>
              </w:rPr>
            </w:pPr>
            <w:r w:rsidRPr="00CC28C3">
              <w:rPr>
                <w:rFonts w:ascii="Times New Roman" w:hAnsi="Times New Roman" w:cs="Times New Roman"/>
              </w:rPr>
              <w:t>UDL action &amp; e</w:t>
            </w:r>
            <w:r w:rsidR="00EB6A5F" w:rsidRPr="00CC28C3">
              <w:rPr>
                <w:rFonts w:ascii="Times New Roman" w:hAnsi="Times New Roman" w:cs="Times New Roman"/>
              </w:rPr>
              <w:t>xpression:</w:t>
            </w:r>
          </w:p>
          <w:p w14:paraId="66782BC0" w14:textId="77777777" w:rsidR="00300E4D" w:rsidRPr="00CC28C3" w:rsidRDefault="00300E4D" w:rsidP="00BA164F">
            <w:pPr>
              <w:tabs>
                <w:tab w:val="left" w:pos="810"/>
              </w:tabs>
              <w:spacing w:before="12" w:line="232" w:lineRule="exact"/>
              <w:ind w:right="300"/>
              <w:rPr>
                <w:rFonts w:ascii="Times New Roman" w:hAnsi="Times New Roman" w:cs="Times New Roman"/>
              </w:rPr>
            </w:pPr>
          </w:p>
          <w:p w14:paraId="0FE9B085" w14:textId="77777777" w:rsidR="00300E4D" w:rsidRDefault="00D96BF1" w:rsidP="00D96BF1">
            <w:pPr>
              <w:tabs>
                <w:tab w:val="left" w:pos="810"/>
              </w:tabs>
              <w:spacing w:before="12" w:line="232" w:lineRule="exact"/>
              <w:ind w:right="300"/>
              <w:rPr>
                <w:rFonts w:ascii="Times New Roman" w:hAnsi="Times New Roman" w:cs="Times New Roman"/>
              </w:rPr>
            </w:pPr>
            <w:r>
              <w:rPr>
                <w:rFonts w:ascii="Times New Roman" w:hAnsi="Times New Roman" w:cs="Times New Roman"/>
              </w:rPr>
              <w:t>Options for Expression/Communication</w:t>
            </w:r>
          </w:p>
          <w:p w14:paraId="13259731" w14:textId="77777777" w:rsidR="00911C5E" w:rsidRDefault="00911C5E" w:rsidP="00D96BF1">
            <w:pPr>
              <w:tabs>
                <w:tab w:val="left" w:pos="810"/>
              </w:tabs>
              <w:spacing w:before="12" w:line="232" w:lineRule="exact"/>
              <w:ind w:right="300"/>
              <w:rPr>
                <w:rFonts w:ascii="Times New Roman" w:hAnsi="Times New Roman" w:cs="Times New Roman"/>
              </w:rPr>
            </w:pPr>
          </w:p>
          <w:p w14:paraId="2425E11C" w14:textId="77777777" w:rsidR="00911C5E" w:rsidRDefault="00911C5E" w:rsidP="00D96BF1">
            <w:pPr>
              <w:tabs>
                <w:tab w:val="left" w:pos="810"/>
              </w:tabs>
              <w:spacing w:before="12" w:line="232" w:lineRule="exact"/>
              <w:ind w:right="300"/>
              <w:rPr>
                <w:rFonts w:ascii="Times New Roman" w:hAnsi="Times New Roman" w:cs="Times New Roman"/>
              </w:rPr>
            </w:pPr>
          </w:p>
          <w:p w14:paraId="5C39AC63" w14:textId="77777777" w:rsidR="00911C5E" w:rsidRDefault="00911C5E" w:rsidP="00D96BF1">
            <w:pPr>
              <w:tabs>
                <w:tab w:val="left" w:pos="810"/>
              </w:tabs>
              <w:spacing w:before="12" w:line="232" w:lineRule="exact"/>
              <w:ind w:right="300"/>
              <w:rPr>
                <w:rFonts w:ascii="Times New Roman" w:hAnsi="Times New Roman" w:cs="Times New Roman"/>
              </w:rPr>
            </w:pPr>
          </w:p>
          <w:p w14:paraId="2B973B2A" w14:textId="77777777" w:rsidR="00911C5E" w:rsidRDefault="00911C5E" w:rsidP="00D96BF1">
            <w:pPr>
              <w:tabs>
                <w:tab w:val="left" w:pos="810"/>
              </w:tabs>
              <w:spacing w:before="12" w:line="232" w:lineRule="exact"/>
              <w:ind w:right="300"/>
              <w:rPr>
                <w:rFonts w:ascii="Times New Roman" w:hAnsi="Times New Roman" w:cs="Times New Roman"/>
              </w:rPr>
            </w:pPr>
          </w:p>
          <w:p w14:paraId="63C594FE" w14:textId="77777777" w:rsidR="00911C5E" w:rsidRDefault="00911C5E" w:rsidP="00D96BF1">
            <w:pPr>
              <w:tabs>
                <w:tab w:val="left" w:pos="810"/>
              </w:tabs>
              <w:spacing w:before="12" w:line="232" w:lineRule="exact"/>
              <w:ind w:right="300"/>
              <w:rPr>
                <w:rFonts w:ascii="Times New Roman" w:hAnsi="Times New Roman" w:cs="Times New Roman"/>
              </w:rPr>
            </w:pPr>
          </w:p>
          <w:p w14:paraId="2DF1D334" w14:textId="77777777" w:rsidR="00911C5E" w:rsidRDefault="00911C5E" w:rsidP="00D96BF1">
            <w:pPr>
              <w:tabs>
                <w:tab w:val="left" w:pos="810"/>
              </w:tabs>
              <w:spacing w:before="12" w:line="232" w:lineRule="exact"/>
              <w:ind w:right="300"/>
              <w:rPr>
                <w:rFonts w:ascii="Times New Roman" w:hAnsi="Times New Roman" w:cs="Times New Roman"/>
              </w:rPr>
            </w:pPr>
          </w:p>
          <w:p w14:paraId="31404031" w14:textId="77777777" w:rsidR="00911C5E" w:rsidRDefault="00911C5E" w:rsidP="00D96BF1">
            <w:pPr>
              <w:tabs>
                <w:tab w:val="left" w:pos="810"/>
              </w:tabs>
              <w:spacing w:before="12" w:line="232" w:lineRule="exact"/>
              <w:ind w:right="300"/>
              <w:rPr>
                <w:rFonts w:ascii="Times New Roman" w:hAnsi="Times New Roman" w:cs="Times New Roman"/>
              </w:rPr>
            </w:pPr>
          </w:p>
          <w:p w14:paraId="1E35EF2B" w14:textId="08EB6A86" w:rsidR="00911C5E" w:rsidRPr="00CC28C3" w:rsidRDefault="00911C5E" w:rsidP="00D96BF1">
            <w:pPr>
              <w:tabs>
                <w:tab w:val="left" w:pos="810"/>
              </w:tabs>
              <w:spacing w:before="12" w:line="232" w:lineRule="exact"/>
              <w:ind w:right="300"/>
              <w:rPr>
                <w:rFonts w:ascii="Times New Roman" w:hAnsi="Times New Roman" w:cs="Times New Roman"/>
              </w:rPr>
            </w:pPr>
            <w:r>
              <w:rPr>
                <w:rFonts w:ascii="Times New Roman" w:hAnsi="Times New Roman" w:cs="Times New Roman"/>
              </w:rPr>
              <w:t>Options for Physical Action</w:t>
            </w:r>
          </w:p>
        </w:tc>
        <w:tc>
          <w:tcPr>
            <w:tcW w:w="5265" w:type="dxa"/>
            <w:shd w:val="clear" w:color="auto" w:fill="DAEEF3" w:themeFill="accent5" w:themeFillTint="33"/>
          </w:tcPr>
          <w:p w14:paraId="1C05676C" w14:textId="77777777" w:rsidR="004643A3" w:rsidRDefault="004643A3" w:rsidP="00BA164F">
            <w:pPr>
              <w:tabs>
                <w:tab w:val="left" w:pos="810"/>
              </w:tabs>
              <w:spacing w:before="12" w:line="232" w:lineRule="exact"/>
              <w:ind w:right="300"/>
              <w:rPr>
                <w:rFonts w:ascii="Times New Roman" w:hAnsi="Times New Roman" w:cs="Times New Roman"/>
              </w:rPr>
            </w:pPr>
          </w:p>
          <w:p w14:paraId="165D68FD" w14:textId="77777777" w:rsidR="00D96BF1" w:rsidRDefault="00D96BF1" w:rsidP="00BA164F">
            <w:pPr>
              <w:tabs>
                <w:tab w:val="left" w:pos="810"/>
              </w:tabs>
              <w:spacing w:before="12" w:line="232" w:lineRule="exact"/>
              <w:ind w:right="300"/>
              <w:rPr>
                <w:rFonts w:ascii="Times New Roman" w:hAnsi="Times New Roman" w:cs="Times New Roman"/>
              </w:rPr>
            </w:pPr>
          </w:p>
          <w:p w14:paraId="4A625E89" w14:textId="144F613D" w:rsidR="00D96BF1" w:rsidRDefault="00911C5E" w:rsidP="00BA164F">
            <w:pPr>
              <w:tabs>
                <w:tab w:val="left" w:pos="810"/>
              </w:tabs>
              <w:spacing w:before="12" w:line="232" w:lineRule="exact"/>
              <w:ind w:right="300"/>
              <w:rPr>
                <w:rFonts w:ascii="Times New Roman" w:hAnsi="Times New Roman" w:cs="Times New Roman"/>
              </w:rPr>
            </w:pPr>
            <w:r>
              <w:rPr>
                <w:rFonts w:ascii="Times New Roman" w:hAnsi="Times New Roman" w:cs="Times New Roman"/>
              </w:rPr>
              <w:t>Multiple media for communication will be utilized, including spoken word from adults, peer feedback and sharing, audio recording devices, and written work, as well as performance based assessment on an authentic learning experience (</w:t>
            </w:r>
            <w:r w:rsidR="006764C3">
              <w:rPr>
                <w:rFonts w:ascii="Times New Roman" w:hAnsi="Times New Roman" w:cs="Times New Roman"/>
              </w:rPr>
              <w:t>Halloween party</w:t>
            </w:r>
            <w:r>
              <w:rPr>
                <w:rFonts w:ascii="Times New Roman" w:hAnsi="Times New Roman" w:cs="Times New Roman"/>
              </w:rPr>
              <w:t xml:space="preserve">) and </w:t>
            </w:r>
            <w:r w:rsidR="006764C3">
              <w:rPr>
                <w:rFonts w:ascii="Times New Roman" w:hAnsi="Times New Roman" w:cs="Times New Roman"/>
              </w:rPr>
              <w:t>math journals.</w:t>
            </w:r>
          </w:p>
          <w:p w14:paraId="3AD18F07" w14:textId="77777777" w:rsidR="00911C5E" w:rsidRDefault="00911C5E" w:rsidP="00BA164F">
            <w:pPr>
              <w:tabs>
                <w:tab w:val="left" w:pos="810"/>
              </w:tabs>
              <w:spacing w:before="12" w:line="232" w:lineRule="exact"/>
              <w:ind w:right="300"/>
              <w:rPr>
                <w:rFonts w:ascii="Times New Roman" w:hAnsi="Times New Roman" w:cs="Times New Roman"/>
              </w:rPr>
            </w:pPr>
          </w:p>
          <w:p w14:paraId="16251433" w14:textId="4C8CE013" w:rsidR="00911C5E" w:rsidRPr="00CC28C3" w:rsidRDefault="00911C5E" w:rsidP="006764C3">
            <w:pPr>
              <w:tabs>
                <w:tab w:val="left" w:pos="810"/>
              </w:tabs>
              <w:spacing w:before="12" w:line="232" w:lineRule="exact"/>
              <w:ind w:right="300"/>
              <w:rPr>
                <w:rFonts w:ascii="Times New Roman" w:hAnsi="Times New Roman" w:cs="Times New Roman"/>
              </w:rPr>
            </w:pPr>
            <w:r>
              <w:rPr>
                <w:rFonts w:ascii="Times New Roman" w:hAnsi="Times New Roman" w:cs="Times New Roman"/>
              </w:rPr>
              <w:t xml:space="preserve">Authentic learning project may be used, and many projects/activities </w:t>
            </w:r>
            <w:proofErr w:type="gramStart"/>
            <w:r>
              <w:rPr>
                <w:rFonts w:ascii="Times New Roman" w:hAnsi="Times New Roman" w:cs="Times New Roman"/>
              </w:rPr>
              <w:t>can easily be modified to b</w:t>
            </w:r>
            <w:r w:rsidR="006764C3">
              <w:rPr>
                <w:rFonts w:ascii="Times New Roman" w:hAnsi="Times New Roman" w:cs="Times New Roman"/>
              </w:rPr>
              <w:t>e done</w:t>
            </w:r>
            <w:proofErr w:type="gramEnd"/>
            <w:r w:rsidR="006764C3">
              <w:rPr>
                <w:rFonts w:ascii="Times New Roman" w:hAnsi="Times New Roman" w:cs="Times New Roman"/>
              </w:rPr>
              <w:t xml:space="preserve"> individually, with a partner</w:t>
            </w:r>
            <w:r>
              <w:rPr>
                <w:rFonts w:ascii="Times New Roman" w:hAnsi="Times New Roman" w:cs="Times New Roman"/>
              </w:rPr>
              <w:t>, as a group, or as a class, and the settings allow for either whole group instruction or individual computer-based instruction</w:t>
            </w:r>
            <w:r w:rsidR="006764C3">
              <w:rPr>
                <w:rFonts w:ascii="Times New Roman" w:hAnsi="Times New Roman" w:cs="Times New Roman"/>
              </w:rPr>
              <w:t>.</w:t>
            </w:r>
          </w:p>
        </w:tc>
      </w:tr>
      <w:tr w:rsidR="00BA164F" w:rsidRPr="00BA08C4" w14:paraId="24F92825" w14:textId="77777777" w:rsidTr="00BA164F">
        <w:trPr>
          <w:trHeight w:val="140"/>
        </w:trPr>
        <w:tc>
          <w:tcPr>
            <w:tcW w:w="3078" w:type="dxa"/>
            <w:vMerge w:val="restart"/>
          </w:tcPr>
          <w:p w14:paraId="24D1EA81" w14:textId="5A8B6758" w:rsidR="00BA164F" w:rsidRPr="00CC28C3" w:rsidRDefault="00BA164F" w:rsidP="00BA164F">
            <w:pPr>
              <w:rPr>
                <w:rFonts w:ascii="Times New Roman" w:hAnsi="Times New Roman" w:cs="Times New Roman"/>
                <w:b/>
              </w:rPr>
            </w:pPr>
            <w:r w:rsidRPr="00CC28C3">
              <w:rPr>
                <w:rFonts w:ascii="Times New Roman" w:hAnsi="Times New Roman" w:cs="Times New Roman"/>
                <w:b/>
              </w:rPr>
              <w:t>Closure</w:t>
            </w:r>
            <w:r w:rsidR="006764C3">
              <w:rPr>
                <w:rFonts w:ascii="Times New Roman" w:hAnsi="Times New Roman" w:cs="Times New Roman"/>
                <w:b/>
              </w:rPr>
              <w:t>/Support</w:t>
            </w:r>
            <w:r w:rsidR="006764C3">
              <w:rPr>
                <w:rFonts w:ascii="Times New Roman" w:hAnsi="Times New Roman" w:cs="Times New Roman"/>
                <w:b/>
              </w:rPr>
              <w:br/>
            </w:r>
            <w:r w:rsidR="006764C3">
              <w:rPr>
                <w:rFonts w:ascii="Times New Roman" w:hAnsi="Times New Roman" w:cs="Times New Roman"/>
                <w:b/>
              </w:rPr>
              <w:br/>
              <w:t>EXIT TICKET</w:t>
            </w:r>
          </w:p>
        </w:tc>
        <w:tc>
          <w:tcPr>
            <w:tcW w:w="10530" w:type="dxa"/>
            <w:gridSpan w:val="2"/>
          </w:tcPr>
          <w:p w14:paraId="241E1821" w14:textId="79C97E39" w:rsidR="00BA164F" w:rsidRPr="00CC28C3" w:rsidRDefault="00BA164F" w:rsidP="00BA164F">
            <w:pPr>
              <w:tabs>
                <w:tab w:val="left" w:pos="810"/>
              </w:tabs>
              <w:spacing w:before="12" w:line="232" w:lineRule="exact"/>
              <w:ind w:right="300"/>
              <w:jc w:val="right"/>
              <w:rPr>
                <w:rFonts w:ascii="Times New Roman" w:hAnsi="Times New Roman" w:cs="Times New Roman"/>
              </w:rPr>
            </w:pPr>
            <w:r w:rsidRPr="00CC28C3">
              <w:rPr>
                <w:rFonts w:ascii="Times New Roman" w:hAnsi="Times New Roman" w:cs="Times New Roman"/>
              </w:rPr>
              <w:t xml:space="preserve"># </w:t>
            </w:r>
            <w:proofErr w:type="gramStart"/>
            <w:r w:rsidRPr="00CC28C3">
              <w:rPr>
                <w:rFonts w:ascii="Times New Roman" w:hAnsi="Times New Roman" w:cs="Times New Roman"/>
              </w:rPr>
              <w:t>of</w:t>
            </w:r>
            <w:proofErr w:type="gramEnd"/>
            <w:r w:rsidRPr="00CC28C3">
              <w:rPr>
                <w:rFonts w:ascii="Times New Roman" w:hAnsi="Times New Roman" w:cs="Times New Roman"/>
              </w:rPr>
              <w:t xml:space="preserve"> minutes:</w:t>
            </w:r>
            <w:r w:rsidR="00672D0A" w:rsidRPr="00CC28C3">
              <w:rPr>
                <w:rFonts w:ascii="Times New Roman" w:hAnsi="Times New Roman" w:cs="Times New Roman"/>
              </w:rPr>
              <w:t xml:space="preserve"> 5</w:t>
            </w:r>
          </w:p>
          <w:p w14:paraId="3190657C" w14:textId="0BBAD0EE" w:rsidR="00BA164F" w:rsidRPr="00CC28C3" w:rsidRDefault="00911C5E" w:rsidP="00BA164F">
            <w:pPr>
              <w:rPr>
                <w:rFonts w:ascii="Times New Roman" w:hAnsi="Times New Roman" w:cs="Times New Roman"/>
              </w:rPr>
            </w:pPr>
            <w:r>
              <w:rPr>
                <w:rFonts w:ascii="Times New Roman" w:hAnsi="Times New Roman" w:cs="Times New Roman"/>
              </w:rPr>
              <w:t xml:space="preserve">Students will have an opportunity to reflect on </w:t>
            </w:r>
            <w:r w:rsidR="006764C3">
              <w:rPr>
                <w:rFonts w:ascii="Times New Roman" w:hAnsi="Times New Roman" w:cs="Times New Roman"/>
              </w:rPr>
              <w:t xml:space="preserve">daily activities with a short exit ticket activity each day. This will enhance learning and provide the opportunity for feedback as needed. </w:t>
            </w:r>
            <w:r>
              <w:rPr>
                <w:rFonts w:ascii="Times New Roman" w:hAnsi="Times New Roman" w:cs="Times New Roman"/>
              </w:rPr>
              <w:t xml:space="preserve">Additionally, the final </w:t>
            </w:r>
            <w:r w:rsidR="006764C3">
              <w:rPr>
                <w:rFonts w:ascii="Times New Roman" w:hAnsi="Times New Roman" w:cs="Times New Roman"/>
              </w:rPr>
              <w:t>math</w:t>
            </w:r>
            <w:r>
              <w:rPr>
                <w:rFonts w:ascii="Times New Roman" w:hAnsi="Times New Roman" w:cs="Times New Roman"/>
              </w:rPr>
              <w:t xml:space="preserve"> </w:t>
            </w:r>
            <w:r w:rsidR="006764C3">
              <w:rPr>
                <w:rFonts w:ascii="Times New Roman" w:hAnsi="Times New Roman" w:cs="Times New Roman"/>
              </w:rPr>
              <w:t>journal submission</w:t>
            </w:r>
            <w:r>
              <w:rPr>
                <w:rFonts w:ascii="Times New Roman" w:hAnsi="Times New Roman" w:cs="Times New Roman"/>
              </w:rPr>
              <w:t xml:space="preserve"> for the </w:t>
            </w:r>
            <w:r w:rsidR="006764C3">
              <w:rPr>
                <w:rFonts w:ascii="Times New Roman" w:hAnsi="Times New Roman" w:cs="Times New Roman"/>
              </w:rPr>
              <w:t>week</w:t>
            </w:r>
            <w:r>
              <w:rPr>
                <w:rFonts w:ascii="Times New Roman" w:hAnsi="Times New Roman" w:cs="Times New Roman"/>
              </w:rPr>
              <w:t>, found on the webpage (teacher made) serves as the closure piece for this unit.</w:t>
            </w:r>
          </w:p>
          <w:p w14:paraId="11A2934A" w14:textId="77777777" w:rsidR="00BA164F" w:rsidRPr="00CC28C3" w:rsidRDefault="00BA164F" w:rsidP="00BA164F">
            <w:pPr>
              <w:tabs>
                <w:tab w:val="left" w:pos="810"/>
              </w:tabs>
              <w:spacing w:before="12" w:line="232" w:lineRule="exact"/>
              <w:ind w:right="300"/>
              <w:rPr>
                <w:rFonts w:ascii="Times New Roman" w:hAnsi="Times New Roman" w:cs="Times New Roman"/>
              </w:rPr>
            </w:pPr>
          </w:p>
        </w:tc>
      </w:tr>
      <w:tr w:rsidR="00BA164F" w:rsidRPr="00BA08C4" w14:paraId="2560D89E" w14:textId="77777777" w:rsidTr="00BA164F">
        <w:trPr>
          <w:trHeight w:val="140"/>
        </w:trPr>
        <w:tc>
          <w:tcPr>
            <w:tcW w:w="3078" w:type="dxa"/>
            <w:vMerge/>
          </w:tcPr>
          <w:p w14:paraId="0585D801" w14:textId="77777777" w:rsidR="00BA164F" w:rsidRPr="00CC28C3" w:rsidRDefault="00BA164F" w:rsidP="00BA164F">
            <w:pPr>
              <w:rPr>
                <w:rFonts w:ascii="Times New Roman" w:hAnsi="Times New Roman" w:cs="Times New Roman"/>
                <w:b/>
              </w:rPr>
            </w:pPr>
          </w:p>
        </w:tc>
        <w:tc>
          <w:tcPr>
            <w:tcW w:w="10530" w:type="dxa"/>
            <w:gridSpan w:val="2"/>
            <w:shd w:val="clear" w:color="auto" w:fill="DAEEF3" w:themeFill="accent5" w:themeFillTint="33"/>
          </w:tcPr>
          <w:p w14:paraId="7ABC598E" w14:textId="77777777" w:rsidR="00BA164F" w:rsidRPr="00CC28C3" w:rsidRDefault="00BA164F" w:rsidP="00BA164F">
            <w:pPr>
              <w:rPr>
                <w:rFonts w:ascii="Times New Roman" w:hAnsi="Times New Roman" w:cs="Times New Roman"/>
              </w:rPr>
            </w:pPr>
            <w:r w:rsidRPr="00CC28C3">
              <w:rPr>
                <w:rFonts w:ascii="Times New Roman" w:hAnsi="Times New Roman" w:cs="Times New Roman"/>
              </w:rPr>
              <w:t>UDL principle &amp; description (at least 1):</w:t>
            </w:r>
          </w:p>
          <w:p w14:paraId="26C48975" w14:textId="77777777" w:rsidR="00BA164F" w:rsidRPr="00CC28C3" w:rsidRDefault="00BA164F" w:rsidP="00BA164F">
            <w:pPr>
              <w:rPr>
                <w:rFonts w:ascii="Times New Roman" w:hAnsi="Times New Roman" w:cs="Times New Roman"/>
              </w:rPr>
            </w:pPr>
          </w:p>
          <w:p w14:paraId="52D4F6E9" w14:textId="7B8B9952" w:rsidR="00BA164F" w:rsidRDefault="00911C5E" w:rsidP="00911C5E">
            <w:pPr>
              <w:rPr>
                <w:rFonts w:ascii="Times New Roman" w:hAnsi="Times New Roman" w:cs="Times New Roman"/>
              </w:rPr>
            </w:pPr>
            <w:r>
              <w:rPr>
                <w:rFonts w:ascii="Times New Roman" w:hAnsi="Times New Roman" w:cs="Times New Roman"/>
              </w:rPr>
              <w:t>Opportunity for Sustained Effort and Persistence:  Students</w:t>
            </w:r>
            <w:r w:rsidR="00CC53BD">
              <w:rPr>
                <w:rFonts w:ascii="Times New Roman" w:hAnsi="Times New Roman" w:cs="Times New Roman"/>
              </w:rPr>
              <w:t xml:space="preserve"> have the increased opportunity for mastery-oriented feedback after completing all of their </w:t>
            </w:r>
            <w:r w:rsidR="006764C3">
              <w:rPr>
                <w:rFonts w:ascii="Times New Roman" w:hAnsi="Times New Roman" w:cs="Times New Roman"/>
              </w:rPr>
              <w:t>exit tickets</w:t>
            </w:r>
            <w:r w:rsidR="00CC53BD">
              <w:rPr>
                <w:rFonts w:ascii="Times New Roman" w:hAnsi="Times New Roman" w:cs="Times New Roman"/>
              </w:rPr>
              <w:t xml:space="preserve"> throughout the unit.  This allows the feedback to be specific for each student daily, patterns in learning and comprehension analyzed, and these serve as formative assessments to help guide instruction and future feedback for students.</w:t>
            </w:r>
          </w:p>
          <w:p w14:paraId="61F4233B" w14:textId="77777777" w:rsidR="00CC53BD" w:rsidRDefault="00CC53BD" w:rsidP="00911C5E">
            <w:pPr>
              <w:rPr>
                <w:rFonts w:ascii="Times New Roman" w:hAnsi="Times New Roman" w:cs="Times New Roman"/>
              </w:rPr>
            </w:pPr>
          </w:p>
          <w:p w14:paraId="540F0E84" w14:textId="3BD7CA13" w:rsidR="00CC53BD" w:rsidRDefault="00CC53BD" w:rsidP="00911C5E">
            <w:pPr>
              <w:rPr>
                <w:rFonts w:ascii="Times New Roman" w:hAnsi="Times New Roman" w:cs="Times New Roman"/>
              </w:rPr>
            </w:pPr>
            <w:r>
              <w:rPr>
                <w:rFonts w:ascii="Times New Roman" w:hAnsi="Times New Roman" w:cs="Times New Roman"/>
              </w:rPr>
              <w:t xml:space="preserve">Opportunities for Recruiting Interest:  The final </w:t>
            </w:r>
            <w:r w:rsidR="006764C3">
              <w:rPr>
                <w:rFonts w:ascii="Times New Roman" w:hAnsi="Times New Roman" w:cs="Times New Roman"/>
              </w:rPr>
              <w:t>math journal submission</w:t>
            </w:r>
            <w:r>
              <w:rPr>
                <w:rFonts w:ascii="Times New Roman" w:hAnsi="Times New Roman" w:cs="Times New Roman"/>
              </w:rPr>
              <w:t xml:space="preserve"> allows students </w:t>
            </w:r>
            <w:r w:rsidR="006764C3">
              <w:rPr>
                <w:rFonts w:ascii="Times New Roman" w:hAnsi="Times New Roman" w:cs="Times New Roman"/>
              </w:rPr>
              <w:t xml:space="preserve">to note any questions they have from particular daily activities, activity participation and notes, as well as completion of worksheets (glued/added into journals) to show engagement and understanding. </w:t>
            </w:r>
          </w:p>
          <w:p w14:paraId="60ACBEFC" w14:textId="77777777" w:rsidR="00CC53BD" w:rsidRDefault="00CC53BD" w:rsidP="00911C5E">
            <w:pPr>
              <w:rPr>
                <w:rFonts w:ascii="Times New Roman" w:hAnsi="Times New Roman" w:cs="Times New Roman"/>
              </w:rPr>
            </w:pPr>
          </w:p>
          <w:p w14:paraId="005DB120" w14:textId="0C63D737" w:rsidR="00CC53BD" w:rsidRPr="00CC28C3" w:rsidRDefault="00CC53BD" w:rsidP="006764C3">
            <w:pPr>
              <w:rPr>
                <w:rFonts w:ascii="Times New Roman" w:hAnsi="Times New Roman" w:cs="Times New Roman"/>
              </w:rPr>
            </w:pPr>
            <w:r>
              <w:rPr>
                <w:rFonts w:ascii="Times New Roman" w:hAnsi="Times New Roman" w:cs="Times New Roman"/>
              </w:rPr>
              <w:t xml:space="preserve">Options for Expression/Communication:  The final </w:t>
            </w:r>
            <w:r w:rsidR="006764C3">
              <w:rPr>
                <w:rFonts w:ascii="Times New Roman" w:hAnsi="Times New Roman" w:cs="Times New Roman"/>
              </w:rPr>
              <w:t>math journal submission</w:t>
            </w:r>
            <w:r>
              <w:rPr>
                <w:rFonts w:ascii="Times New Roman" w:hAnsi="Times New Roman" w:cs="Times New Roman"/>
              </w:rPr>
              <w:t xml:space="preserve"> makes room for answers to be</w:t>
            </w:r>
            <w:r w:rsidR="006764C3">
              <w:rPr>
                <w:rFonts w:ascii="Times New Roman" w:hAnsi="Times New Roman" w:cs="Times New Roman"/>
              </w:rPr>
              <w:t xml:space="preserve"> verbalized, drawn, </w:t>
            </w:r>
            <w:r>
              <w:rPr>
                <w:rFonts w:ascii="Times New Roman" w:hAnsi="Times New Roman" w:cs="Times New Roman"/>
              </w:rPr>
              <w:t>or cut and glued onto the paper.</w:t>
            </w:r>
          </w:p>
        </w:tc>
      </w:tr>
    </w:tbl>
    <w:p w14:paraId="19353AD2" w14:textId="7858A627" w:rsidR="00AE7A89" w:rsidRPr="002A6A0D" w:rsidRDefault="00AE7A89" w:rsidP="002A6A0D">
      <w:pPr>
        <w:widowControl w:val="0"/>
        <w:tabs>
          <w:tab w:val="left" w:pos="220"/>
          <w:tab w:val="left" w:pos="720"/>
        </w:tabs>
        <w:autoSpaceDE w:val="0"/>
        <w:autoSpaceDN w:val="0"/>
        <w:adjustRightInd w:val="0"/>
        <w:rPr>
          <w:rFonts w:ascii="Times New Roman" w:hAnsi="Times New Roman" w:cs="Times New Roman"/>
          <w:color w:val="36364D"/>
        </w:rPr>
      </w:pPr>
    </w:p>
    <w:sectPr w:rsidR="00AE7A89" w:rsidRPr="002A6A0D" w:rsidSect="0044538D">
      <w:headerReference w:type="default" r:id="rId15"/>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0ED05" w14:textId="77777777" w:rsidR="006764C3" w:rsidRDefault="006764C3" w:rsidP="00BA164F">
      <w:r>
        <w:separator/>
      </w:r>
    </w:p>
  </w:endnote>
  <w:endnote w:type="continuationSeparator" w:id="0">
    <w:p w14:paraId="13741ED2" w14:textId="77777777" w:rsidR="006764C3" w:rsidRDefault="006764C3" w:rsidP="00BA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PGothic">
    <w:charset w:val="80"/>
    <w:family w:val="swiss"/>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F56E9" w14:textId="77777777" w:rsidR="006764C3" w:rsidRDefault="006764C3" w:rsidP="00BA164F">
      <w:r>
        <w:separator/>
      </w:r>
    </w:p>
  </w:footnote>
  <w:footnote w:type="continuationSeparator" w:id="0">
    <w:p w14:paraId="2104B61A" w14:textId="77777777" w:rsidR="006764C3" w:rsidRDefault="006764C3" w:rsidP="00BA16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024"/>
      <w:gridCol w:w="1152"/>
    </w:tblGrid>
    <w:tr w:rsidR="006764C3" w14:paraId="24ACD74B" w14:textId="77777777">
      <w:tc>
        <w:tcPr>
          <w:tcW w:w="0" w:type="auto"/>
          <w:tcBorders>
            <w:right w:val="single" w:sz="6" w:space="0" w:color="000000" w:themeColor="text1"/>
          </w:tcBorders>
        </w:tcPr>
        <w:sdt>
          <w:sdtPr>
            <w:alias w:val="Company"/>
            <w:id w:val="78735422"/>
            <w:placeholder>
              <w:docPart w:val="CE7939076BA03340A9B98E494E6348AA"/>
            </w:placeholder>
            <w:dataBinding w:prefixMappings="xmlns:ns0='http://schemas.openxmlformats.org/officeDocument/2006/extended-properties'" w:xpath="/ns0:Properties[1]/ns0:Company[1]" w:storeItemID="{6668398D-A668-4E3E-A5EB-62B293D839F1}"/>
            <w:text/>
          </w:sdtPr>
          <w:sdtContent>
            <w:p w14:paraId="1EF582C1" w14:textId="77777777" w:rsidR="006764C3" w:rsidRDefault="006764C3">
              <w:pPr>
                <w:pStyle w:val="Header"/>
                <w:jc w:val="right"/>
              </w:pPr>
              <w:r>
                <w:t>University of Kansas Department of Special Education</w:t>
              </w:r>
            </w:p>
          </w:sdtContent>
        </w:sdt>
        <w:sdt>
          <w:sdtPr>
            <w:rPr>
              <w:b/>
              <w:bCs/>
            </w:rPr>
            <w:alias w:val="Title"/>
            <w:id w:val="78735415"/>
            <w:placeholder>
              <w:docPart w:val="5D50BD2DBDBC1C459EF28F4E8EC4A858"/>
            </w:placeholder>
            <w:dataBinding w:prefixMappings="xmlns:ns0='http://schemas.openxmlformats.org/package/2006/metadata/core-properties' xmlns:ns1='http://purl.org/dc/elements/1.1/'" w:xpath="/ns0:coreProperties[1]/ns1:title[1]" w:storeItemID="{6C3C8BC8-F283-45AE-878A-BAB7291924A1}"/>
            <w:text/>
          </w:sdtPr>
          <w:sdtContent>
            <w:p w14:paraId="4BA5D851" w14:textId="6F7F1D37" w:rsidR="006764C3" w:rsidRDefault="006764C3" w:rsidP="00BA164F">
              <w:pPr>
                <w:pStyle w:val="Header"/>
                <w:jc w:val="right"/>
                <w:rPr>
                  <w:b/>
                  <w:bCs/>
                </w:rPr>
              </w:pPr>
              <w:r>
                <w:rPr>
                  <w:b/>
                  <w:bCs/>
                </w:rPr>
                <w:t>SPED 841 Lesson Plan Template</w:t>
              </w:r>
            </w:p>
          </w:sdtContent>
        </w:sdt>
      </w:tc>
      <w:tc>
        <w:tcPr>
          <w:tcW w:w="1152" w:type="dxa"/>
          <w:tcBorders>
            <w:left w:val="single" w:sz="6" w:space="0" w:color="000000" w:themeColor="text1"/>
          </w:tcBorders>
        </w:tcPr>
        <w:p w14:paraId="346869BA" w14:textId="77777777" w:rsidR="006764C3" w:rsidRDefault="006764C3">
          <w:pPr>
            <w:pStyle w:val="Header"/>
            <w:rPr>
              <w:b/>
            </w:rPr>
          </w:pPr>
          <w:r>
            <w:fldChar w:fldCharType="begin"/>
          </w:r>
          <w:r>
            <w:instrText xml:space="preserve"> PAGE   \* MERGEFORMAT </w:instrText>
          </w:r>
          <w:r>
            <w:fldChar w:fldCharType="separate"/>
          </w:r>
          <w:r w:rsidR="006509AC">
            <w:rPr>
              <w:noProof/>
            </w:rPr>
            <w:t>1</w:t>
          </w:r>
          <w:r>
            <w:rPr>
              <w:noProof/>
            </w:rPr>
            <w:fldChar w:fldCharType="end"/>
          </w:r>
        </w:p>
      </w:tc>
    </w:tr>
  </w:tbl>
  <w:p w14:paraId="15CC201B" w14:textId="77777777" w:rsidR="006764C3" w:rsidRDefault="006764C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82CE5"/>
    <w:multiLevelType w:val="hybridMultilevel"/>
    <w:tmpl w:val="2BC0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62A59"/>
    <w:multiLevelType w:val="hybridMultilevel"/>
    <w:tmpl w:val="9EEE7F4A"/>
    <w:lvl w:ilvl="0" w:tplc="CC2C54C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B764F7"/>
    <w:multiLevelType w:val="hybridMultilevel"/>
    <w:tmpl w:val="3824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BC556C"/>
    <w:multiLevelType w:val="hybridMultilevel"/>
    <w:tmpl w:val="84680AE0"/>
    <w:lvl w:ilvl="0" w:tplc="2EF6E25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4F"/>
    <w:rsid w:val="000A11F4"/>
    <w:rsid w:val="000A7336"/>
    <w:rsid w:val="000B1B3F"/>
    <w:rsid w:val="001207C5"/>
    <w:rsid w:val="00153C3B"/>
    <w:rsid w:val="00212CA7"/>
    <w:rsid w:val="002A6A0D"/>
    <w:rsid w:val="002E46D9"/>
    <w:rsid w:val="00300E4D"/>
    <w:rsid w:val="00337779"/>
    <w:rsid w:val="0038557B"/>
    <w:rsid w:val="003A4EEE"/>
    <w:rsid w:val="0044538D"/>
    <w:rsid w:val="004643A3"/>
    <w:rsid w:val="004A6C2A"/>
    <w:rsid w:val="004B103B"/>
    <w:rsid w:val="0053165B"/>
    <w:rsid w:val="00543E52"/>
    <w:rsid w:val="00565D82"/>
    <w:rsid w:val="005673A9"/>
    <w:rsid w:val="0057113F"/>
    <w:rsid w:val="005B65BE"/>
    <w:rsid w:val="006509AC"/>
    <w:rsid w:val="00672D0A"/>
    <w:rsid w:val="006764C3"/>
    <w:rsid w:val="0068362D"/>
    <w:rsid w:val="006E0F82"/>
    <w:rsid w:val="00764ABC"/>
    <w:rsid w:val="007B728B"/>
    <w:rsid w:val="007D0129"/>
    <w:rsid w:val="0081466C"/>
    <w:rsid w:val="00842247"/>
    <w:rsid w:val="008827A5"/>
    <w:rsid w:val="0091063E"/>
    <w:rsid w:val="00911C5E"/>
    <w:rsid w:val="0096688F"/>
    <w:rsid w:val="00A564E5"/>
    <w:rsid w:val="00A8786C"/>
    <w:rsid w:val="00A90B8C"/>
    <w:rsid w:val="00AC3188"/>
    <w:rsid w:val="00AE7A89"/>
    <w:rsid w:val="00B217C7"/>
    <w:rsid w:val="00BA164F"/>
    <w:rsid w:val="00C81106"/>
    <w:rsid w:val="00CC28C3"/>
    <w:rsid w:val="00CC53BD"/>
    <w:rsid w:val="00D11C06"/>
    <w:rsid w:val="00D626BE"/>
    <w:rsid w:val="00D7180E"/>
    <w:rsid w:val="00D96BF1"/>
    <w:rsid w:val="00E766D5"/>
    <w:rsid w:val="00E961B0"/>
    <w:rsid w:val="00EB6A5F"/>
    <w:rsid w:val="00EC17BE"/>
    <w:rsid w:val="00F97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2624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BA1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164F"/>
    <w:rPr>
      <w:sz w:val="16"/>
      <w:szCs w:val="16"/>
    </w:rPr>
  </w:style>
  <w:style w:type="paragraph" w:styleId="CommentText">
    <w:name w:val="annotation text"/>
    <w:basedOn w:val="Normal"/>
    <w:link w:val="CommentTextChar"/>
    <w:uiPriority w:val="99"/>
    <w:semiHidden/>
    <w:unhideWhenUsed/>
    <w:rsid w:val="00BA164F"/>
    <w:rPr>
      <w:sz w:val="20"/>
      <w:szCs w:val="20"/>
    </w:rPr>
  </w:style>
  <w:style w:type="character" w:customStyle="1" w:styleId="CommentTextChar">
    <w:name w:val="Comment Text Char"/>
    <w:basedOn w:val="DefaultParagraphFont"/>
    <w:link w:val="CommentText"/>
    <w:uiPriority w:val="99"/>
    <w:semiHidden/>
    <w:rsid w:val="00BA164F"/>
    <w:rPr>
      <w:sz w:val="20"/>
      <w:szCs w:val="20"/>
    </w:rPr>
  </w:style>
  <w:style w:type="paragraph" w:styleId="BalloonText">
    <w:name w:val="Balloon Text"/>
    <w:basedOn w:val="Normal"/>
    <w:link w:val="BalloonTextChar"/>
    <w:uiPriority w:val="99"/>
    <w:semiHidden/>
    <w:unhideWhenUsed/>
    <w:rsid w:val="00BA16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64F"/>
    <w:rPr>
      <w:rFonts w:ascii="Lucida Grande" w:hAnsi="Lucida Grande" w:cs="Lucida Grande"/>
      <w:sz w:val="18"/>
      <w:szCs w:val="18"/>
    </w:rPr>
  </w:style>
  <w:style w:type="paragraph" w:styleId="Header">
    <w:name w:val="header"/>
    <w:basedOn w:val="Normal"/>
    <w:link w:val="HeaderChar"/>
    <w:uiPriority w:val="99"/>
    <w:unhideWhenUsed/>
    <w:rsid w:val="00BA164F"/>
    <w:pPr>
      <w:tabs>
        <w:tab w:val="center" w:pos="4320"/>
        <w:tab w:val="right" w:pos="8640"/>
      </w:tabs>
    </w:pPr>
  </w:style>
  <w:style w:type="character" w:customStyle="1" w:styleId="HeaderChar">
    <w:name w:val="Header Char"/>
    <w:basedOn w:val="DefaultParagraphFont"/>
    <w:link w:val="Header"/>
    <w:uiPriority w:val="99"/>
    <w:rsid w:val="00BA164F"/>
  </w:style>
  <w:style w:type="paragraph" w:styleId="Footer">
    <w:name w:val="footer"/>
    <w:basedOn w:val="Normal"/>
    <w:link w:val="FooterChar"/>
    <w:uiPriority w:val="99"/>
    <w:unhideWhenUsed/>
    <w:rsid w:val="00BA164F"/>
    <w:pPr>
      <w:tabs>
        <w:tab w:val="center" w:pos="4320"/>
        <w:tab w:val="right" w:pos="8640"/>
      </w:tabs>
    </w:pPr>
  </w:style>
  <w:style w:type="character" w:customStyle="1" w:styleId="FooterChar">
    <w:name w:val="Footer Char"/>
    <w:basedOn w:val="DefaultParagraphFont"/>
    <w:link w:val="Footer"/>
    <w:uiPriority w:val="99"/>
    <w:rsid w:val="00BA164F"/>
  </w:style>
  <w:style w:type="paragraph" w:styleId="ListParagraph">
    <w:name w:val="List Paragraph"/>
    <w:basedOn w:val="Normal"/>
    <w:uiPriority w:val="34"/>
    <w:qFormat/>
    <w:rsid w:val="004B103B"/>
    <w:pPr>
      <w:ind w:left="720"/>
      <w:contextualSpacing/>
    </w:pPr>
  </w:style>
  <w:style w:type="paragraph" w:styleId="FootnoteText">
    <w:name w:val="footnote text"/>
    <w:basedOn w:val="Normal"/>
    <w:link w:val="FootnoteTextChar"/>
    <w:rsid w:val="005B65B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B65BE"/>
    <w:rPr>
      <w:rFonts w:ascii="Times New Roman" w:eastAsia="Times New Roman" w:hAnsi="Times New Roman" w:cs="Times New Roman"/>
      <w:sz w:val="20"/>
      <w:szCs w:val="20"/>
    </w:rPr>
  </w:style>
  <w:style w:type="character" w:styleId="FootnoteReference">
    <w:name w:val="footnote reference"/>
    <w:basedOn w:val="DefaultParagraphFont"/>
    <w:rsid w:val="005B65BE"/>
    <w:rPr>
      <w:vertAlign w:val="superscript"/>
    </w:rPr>
  </w:style>
  <w:style w:type="paragraph" w:styleId="NormalWeb">
    <w:name w:val="Normal (Web)"/>
    <w:basedOn w:val="Normal"/>
    <w:uiPriority w:val="99"/>
    <w:semiHidden/>
    <w:unhideWhenUsed/>
    <w:rsid w:val="00D626B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BA1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164F"/>
    <w:rPr>
      <w:sz w:val="16"/>
      <w:szCs w:val="16"/>
    </w:rPr>
  </w:style>
  <w:style w:type="paragraph" w:styleId="CommentText">
    <w:name w:val="annotation text"/>
    <w:basedOn w:val="Normal"/>
    <w:link w:val="CommentTextChar"/>
    <w:uiPriority w:val="99"/>
    <w:semiHidden/>
    <w:unhideWhenUsed/>
    <w:rsid w:val="00BA164F"/>
    <w:rPr>
      <w:sz w:val="20"/>
      <w:szCs w:val="20"/>
    </w:rPr>
  </w:style>
  <w:style w:type="character" w:customStyle="1" w:styleId="CommentTextChar">
    <w:name w:val="Comment Text Char"/>
    <w:basedOn w:val="DefaultParagraphFont"/>
    <w:link w:val="CommentText"/>
    <w:uiPriority w:val="99"/>
    <w:semiHidden/>
    <w:rsid w:val="00BA164F"/>
    <w:rPr>
      <w:sz w:val="20"/>
      <w:szCs w:val="20"/>
    </w:rPr>
  </w:style>
  <w:style w:type="paragraph" w:styleId="BalloonText">
    <w:name w:val="Balloon Text"/>
    <w:basedOn w:val="Normal"/>
    <w:link w:val="BalloonTextChar"/>
    <w:uiPriority w:val="99"/>
    <w:semiHidden/>
    <w:unhideWhenUsed/>
    <w:rsid w:val="00BA16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64F"/>
    <w:rPr>
      <w:rFonts w:ascii="Lucida Grande" w:hAnsi="Lucida Grande" w:cs="Lucida Grande"/>
      <w:sz w:val="18"/>
      <w:szCs w:val="18"/>
    </w:rPr>
  </w:style>
  <w:style w:type="paragraph" w:styleId="Header">
    <w:name w:val="header"/>
    <w:basedOn w:val="Normal"/>
    <w:link w:val="HeaderChar"/>
    <w:uiPriority w:val="99"/>
    <w:unhideWhenUsed/>
    <w:rsid w:val="00BA164F"/>
    <w:pPr>
      <w:tabs>
        <w:tab w:val="center" w:pos="4320"/>
        <w:tab w:val="right" w:pos="8640"/>
      </w:tabs>
    </w:pPr>
  </w:style>
  <w:style w:type="character" w:customStyle="1" w:styleId="HeaderChar">
    <w:name w:val="Header Char"/>
    <w:basedOn w:val="DefaultParagraphFont"/>
    <w:link w:val="Header"/>
    <w:uiPriority w:val="99"/>
    <w:rsid w:val="00BA164F"/>
  </w:style>
  <w:style w:type="paragraph" w:styleId="Footer">
    <w:name w:val="footer"/>
    <w:basedOn w:val="Normal"/>
    <w:link w:val="FooterChar"/>
    <w:uiPriority w:val="99"/>
    <w:unhideWhenUsed/>
    <w:rsid w:val="00BA164F"/>
    <w:pPr>
      <w:tabs>
        <w:tab w:val="center" w:pos="4320"/>
        <w:tab w:val="right" w:pos="8640"/>
      </w:tabs>
    </w:pPr>
  </w:style>
  <w:style w:type="character" w:customStyle="1" w:styleId="FooterChar">
    <w:name w:val="Footer Char"/>
    <w:basedOn w:val="DefaultParagraphFont"/>
    <w:link w:val="Footer"/>
    <w:uiPriority w:val="99"/>
    <w:rsid w:val="00BA164F"/>
  </w:style>
  <w:style w:type="paragraph" w:styleId="ListParagraph">
    <w:name w:val="List Paragraph"/>
    <w:basedOn w:val="Normal"/>
    <w:uiPriority w:val="34"/>
    <w:qFormat/>
    <w:rsid w:val="004B103B"/>
    <w:pPr>
      <w:ind w:left="720"/>
      <w:contextualSpacing/>
    </w:pPr>
  </w:style>
  <w:style w:type="paragraph" w:styleId="FootnoteText">
    <w:name w:val="footnote text"/>
    <w:basedOn w:val="Normal"/>
    <w:link w:val="FootnoteTextChar"/>
    <w:rsid w:val="005B65B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B65BE"/>
    <w:rPr>
      <w:rFonts w:ascii="Times New Roman" w:eastAsia="Times New Roman" w:hAnsi="Times New Roman" w:cs="Times New Roman"/>
      <w:sz w:val="20"/>
      <w:szCs w:val="20"/>
    </w:rPr>
  </w:style>
  <w:style w:type="character" w:styleId="FootnoteReference">
    <w:name w:val="footnote reference"/>
    <w:basedOn w:val="DefaultParagraphFont"/>
    <w:rsid w:val="005B65BE"/>
    <w:rPr>
      <w:vertAlign w:val="superscript"/>
    </w:rPr>
  </w:style>
  <w:style w:type="paragraph" w:styleId="NormalWeb">
    <w:name w:val="Normal (Web)"/>
    <w:basedOn w:val="Normal"/>
    <w:uiPriority w:val="99"/>
    <w:semiHidden/>
    <w:unhideWhenUsed/>
    <w:rsid w:val="00D626B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820177">
      <w:bodyDiv w:val="1"/>
      <w:marLeft w:val="0"/>
      <w:marRight w:val="0"/>
      <w:marTop w:val="0"/>
      <w:marBottom w:val="0"/>
      <w:divBdr>
        <w:top w:val="none" w:sz="0" w:space="0" w:color="auto"/>
        <w:left w:val="none" w:sz="0" w:space="0" w:color="auto"/>
        <w:bottom w:val="none" w:sz="0" w:space="0" w:color="auto"/>
        <w:right w:val="none" w:sz="0" w:space="0" w:color="auto"/>
      </w:divBdr>
      <w:divsChild>
        <w:div w:id="394205375">
          <w:marLeft w:val="0"/>
          <w:marRight w:val="0"/>
          <w:marTop w:val="0"/>
          <w:marBottom w:val="0"/>
          <w:divBdr>
            <w:top w:val="none" w:sz="0" w:space="0" w:color="auto"/>
            <w:left w:val="none" w:sz="0" w:space="0" w:color="auto"/>
            <w:bottom w:val="none" w:sz="0" w:space="0" w:color="auto"/>
            <w:right w:val="none" w:sz="0" w:space="0" w:color="auto"/>
          </w:divBdr>
          <w:divsChild>
            <w:div w:id="1940789897">
              <w:marLeft w:val="0"/>
              <w:marRight w:val="0"/>
              <w:marTop w:val="0"/>
              <w:marBottom w:val="0"/>
              <w:divBdr>
                <w:top w:val="none" w:sz="0" w:space="0" w:color="auto"/>
                <w:left w:val="none" w:sz="0" w:space="0" w:color="auto"/>
                <w:bottom w:val="none" w:sz="0" w:space="0" w:color="auto"/>
                <w:right w:val="none" w:sz="0" w:space="0" w:color="auto"/>
              </w:divBdr>
              <w:divsChild>
                <w:div w:id="1434857982">
                  <w:marLeft w:val="0"/>
                  <w:marRight w:val="0"/>
                  <w:marTop w:val="0"/>
                  <w:marBottom w:val="0"/>
                  <w:divBdr>
                    <w:top w:val="none" w:sz="0" w:space="0" w:color="auto"/>
                    <w:left w:val="none" w:sz="0" w:space="0" w:color="auto"/>
                    <w:bottom w:val="none" w:sz="0" w:space="0" w:color="auto"/>
                    <w:right w:val="none" w:sz="0" w:space="0" w:color="auto"/>
                  </w:divBdr>
                </w:div>
              </w:divsChild>
            </w:div>
            <w:div w:id="2055228442">
              <w:marLeft w:val="0"/>
              <w:marRight w:val="0"/>
              <w:marTop w:val="0"/>
              <w:marBottom w:val="0"/>
              <w:divBdr>
                <w:top w:val="none" w:sz="0" w:space="0" w:color="auto"/>
                <w:left w:val="none" w:sz="0" w:space="0" w:color="auto"/>
                <w:bottom w:val="none" w:sz="0" w:space="0" w:color="auto"/>
                <w:right w:val="none" w:sz="0" w:space="0" w:color="auto"/>
              </w:divBdr>
              <w:divsChild>
                <w:div w:id="200898188">
                  <w:marLeft w:val="0"/>
                  <w:marRight w:val="0"/>
                  <w:marTop w:val="0"/>
                  <w:marBottom w:val="0"/>
                  <w:divBdr>
                    <w:top w:val="none" w:sz="0" w:space="0" w:color="auto"/>
                    <w:left w:val="none" w:sz="0" w:space="0" w:color="auto"/>
                    <w:bottom w:val="none" w:sz="0" w:space="0" w:color="auto"/>
                    <w:right w:val="none" w:sz="0" w:space="0" w:color="auto"/>
                  </w:divBdr>
                </w:div>
                <w:div w:id="2480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Math/Content/4/NF/B/3/a/" TargetMode="External"/><Relationship Id="rId12" Type="http://schemas.openxmlformats.org/officeDocument/2006/relationships/hyperlink" Target="http://www.corestandards.org/Math/Content/4/NF/B/3/b/" TargetMode="External"/><Relationship Id="rId13" Type="http://schemas.openxmlformats.org/officeDocument/2006/relationships/hyperlink" Target="http://www.corestandards.org/Math/Content/4/NF/B/3/c/" TargetMode="External"/><Relationship Id="rId14" Type="http://schemas.openxmlformats.org/officeDocument/2006/relationships/hyperlink" Target="http://www.corestandards.org/Math/Content/4/NF/B/3/d/"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Math/Content/4/NF/A/1/" TargetMode="External"/><Relationship Id="rId9" Type="http://schemas.openxmlformats.org/officeDocument/2006/relationships/hyperlink" Target="http://www.corestandards.org/Math/Content/4/NF/A/2/" TargetMode="External"/><Relationship Id="rId10" Type="http://schemas.openxmlformats.org/officeDocument/2006/relationships/hyperlink" Target="http://www.corestandards.org/Math/Content/4/NF/B/3/"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7939076BA03340A9B98E494E6348AA"/>
        <w:category>
          <w:name w:val="General"/>
          <w:gallery w:val="placeholder"/>
        </w:category>
        <w:types>
          <w:type w:val="bbPlcHdr"/>
        </w:types>
        <w:behaviors>
          <w:behavior w:val="content"/>
        </w:behaviors>
        <w:guid w:val="{A56849CC-610A-C944-B3E6-7B0B314B4501}"/>
      </w:docPartPr>
      <w:docPartBody>
        <w:p w:rsidR="00F9548F" w:rsidRDefault="00F9548F" w:rsidP="00F9548F">
          <w:pPr>
            <w:pStyle w:val="CE7939076BA03340A9B98E494E6348AA"/>
          </w:pPr>
          <w:r>
            <w:t>[Type the company name]</w:t>
          </w:r>
        </w:p>
      </w:docPartBody>
    </w:docPart>
    <w:docPart>
      <w:docPartPr>
        <w:name w:val="5D50BD2DBDBC1C459EF28F4E8EC4A858"/>
        <w:category>
          <w:name w:val="General"/>
          <w:gallery w:val="placeholder"/>
        </w:category>
        <w:types>
          <w:type w:val="bbPlcHdr"/>
        </w:types>
        <w:behaviors>
          <w:behavior w:val="content"/>
        </w:behaviors>
        <w:guid w:val="{53276C23-8083-EB45-A692-7F2C4BA27656}"/>
      </w:docPartPr>
      <w:docPartBody>
        <w:p w:rsidR="00F9548F" w:rsidRDefault="00F9548F" w:rsidP="00F9548F">
          <w:pPr>
            <w:pStyle w:val="5D50BD2DBDBC1C459EF28F4E8EC4A858"/>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PGothic">
    <w:charset w:val="80"/>
    <w:family w:val="swiss"/>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8F"/>
    <w:rsid w:val="004639C3"/>
    <w:rsid w:val="00671C3E"/>
    <w:rsid w:val="00986D44"/>
    <w:rsid w:val="00B10DFF"/>
    <w:rsid w:val="00CE6CF6"/>
    <w:rsid w:val="00F95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7939076BA03340A9B98E494E6348AA">
    <w:name w:val="CE7939076BA03340A9B98E494E6348AA"/>
    <w:rsid w:val="00F9548F"/>
  </w:style>
  <w:style w:type="paragraph" w:customStyle="1" w:styleId="5D50BD2DBDBC1C459EF28F4E8EC4A858">
    <w:name w:val="5D50BD2DBDBC1C459EF28F4E8EC4A858"/>
    <w:rsid w:val="00F9548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7939076BA03340A9B98E494E6348AA">
    <w:name w:val="CE7939076BA03340A9B98E494E6348AA"/>
    <w:rsid w:val="00F9548F"/>
  </w:style>
  <w:style w:type="paragraph" w:customStyle="1" w:styleId="5D50BD2DBDBC1C459EF28F4E8EC4A858">
    <w:name w:val="5D50BD2DBDBC1C459EF28F4E8EC4A858"/>
    <w:rsid w:val="00F954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2179</Words>
  <Characters>12423</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SPED 775 Lesson Plan Template</vt:lpstr>
    </vt:vector>
  </TitlesOfParts>
  <Company>University of Kansas Department of Special Education</Company>
  <LinksUpToDate>false</LinksUpToDate>
  <CharactersWithSpaces>14573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SPED 841 Lesson Plan Template</dc:title>
  <dc:subject/>
  <dc:creator>Martha D. Elford</dc:creator>
  <cp:keywords/>
  <dc:description/>
  <cp:lastModifiedBy>Hunter Gregory</cp:lastModifiedBy>
  <cp:revision>7</cp:revision>
  <dcterms:created xsi:type="dcterms:W3CDTF">2017-09-09T03:20:00Z</dcterms:created>
  <dcterms:modified xsi:type="dcterms:W3CDTF">2017-09-10T02:57:00Z</dcterms:modified>
</cp:coreProperties>
</file>